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B5BBE" w14:textId="77777777" w:rsidR="00E86E79" w:rsidRDefault="00E86E79" w:rsidP="00A121CD">
      <w:pPr>
        <w:pStyle w:val="p1"/>
        <w:rPr>
          <w:rFonts w:asciiTheme="minorHAnsi" w:hAnsiTheme="minorHAnsi" w:cstheme="minorHAnsi"/>
          <w:i/>
          <w:iCs/>
          <w:highlight w:val="yellow"/>
        </w:rPr>
      </w:pPr>
    </w:p>
    <w:p w14:paraId="7958B8DE" w14:textId="15272AA1" w:rsidR="00C53C4C" w:rsidRPr="004062CE" w:rsidRDefault="0017683E" w:rsidP="004062CE">
      <w:pPr>
        <w:pStyle w:val="p1"/>
        <w:rPr>
          <w:rFonts w:ascii="Times New Roman" w:hAnsi="Times New Roman"/>
          <w:i/>
          <w:iCs/>
          <w:sz w:val="20"/>
          <w:szCs w:val="20"/>
        </w:rPr>
      </w:pPr>
      <w:r w:rsidRPr="0017683E">
        <w:rPr>
          <w:rFonts w:asciiTheme="minorHAnsi" w:hAnsiTheme="minorHAnsi" w:cstheme="minorHAnsi"/>
          <w:i/>
          <w:iCs/>
          <w:highlight w:val="yellow"/>
        </w:rPr>
        <w:t>Article Typ</w:t>
      </w:r>
      <w:r>
        <w:rPr>
          <w:rFonts w:asciiTheme="minorHAnsi" w:hAnsiTheme="minorHAnsi" w:cstheme="minorHAnsi"/>
          <w:i/>
          <w:iCs/>
        </w:rPr>
        <w:t>e</w:t>
      </w:r>
      <w:r w:rsidR="00EF03F2">
        <w:rPr>
          <w:rFonts w:asciiTheme="minorHAnsi" w:hAnsiTheme="minorHAnsi" w:cstheme="minorHAnsi"/>
          <w:i/>
          <w:iCs/>
        </w:rPr>
        <w:t xml:space="preserve"> </w:t>
      </w:r>
      <w:r w:rsidR="004062CE" w:rsidRPr="004062CE">
        <w:rPr>
          <w:rFonts w:asciiTheme="minorHAnsi" w:hAnsiTheme="minorHAnsi" w:cstheme="minorHAnsi"/>
          <w:i/>
          <w:iCs/>
          <w:color w:val="FF0000"/>
        </w:rPr>
        <w:t>[Original Article]</w:t>
      </w:r>
      <w:r w:rsidR="00EF03F2" w:rsidRPr="004062CE">
        <w:rPr>
          <w:rFonts w:asciiTheme="minorHAnsi" w:hAnsiTheme="minorHAnsi" w:cstheme="minorHAnsi"/>
          <w:i/>
          <w:iCs/>
          <w:color w:val="FF0000"/>
        </w:rPr>
        <w:t xml:space="preserve">        </w:t>
      </w:r>
    </w:p>
    <w:p w14:paraId="3CF5CD1C" w14:textId="43F7A1CA" w:rsidR="00A121CD" w:rsidRPr="009804A5" w:rsidRDefault="0017683E" w:rsidP="00CB380A">
      <w:pPr>
        <w:spacing w:line="240" w:lineRule="auto"/>
        <w:rPr>
          <w:rFonts w:asciiTheme="majorBidi" w:hAnsiTheme="majorBidi" w:cstheme="majorBidi"/>
          <w:bCs/>
          <w:color w:val="EE0000"/>
          <w:sz w:val="28"/>
          <w:szCs w:val="28"/>
          <w:shd w:val="clear" w:color="auto" w:fill="FFFFFF"/>
        </w:rPr>
      </w:pPr>
      <w:r w:rsidRPr="00CB380A">
        <w:rPr>
          <w:rFonts w:ascii="Cambria" w:eastAsia="Times New Roman" w:hAnsi="Cambria" w:cs="Al Tarikh"/>
          <w:b/>
          <w:noProof w:val="0"/>
          <w:sz w:val="28"/>
          <w:szCs w:val="28"/>
          <w:lang w:val="en-GB" w:eastAsia="de-DE" w:bidi="en-US"/>
        </w:rPr>
        <w:t>Title</w:t>
      </w:r>
      <w:r w:rsidR="009B316E" w:rsidRPr="00CB380A">
        <w:rPr>
          <w:rFonts w:ascii="Cambria" w:eastAsia="Times New Roman" w:hAnsi="Cambria" w:cs="Al Tarikh"/>
          <w:b/>
          <w:noProof w:val="0"/>
          <w:sz w:val="28"/>
          <w:szCs w:val="28"/>
          <w:lang w:val="en-GB" w:eastAsia="de-DE" w:bidi="en-US"/>
        </w:rPr>
        <w:t xml:space="preserve"> </w:t>
      </w:r>
      <w:proofErr w:type="spellStart"/>
      <w:r w:rsidRPr="00CB380A">
        <w:rPr>
          <w:rFonts w:ascii="Cambria" w:eastAsia="Times New Roman" w:hAnsi="Cambria" w:cs="Al Tarikh"/>
          <w:b/>
          <w:noProof w:val="0"/>
          <w:sz w:val="28"/>
          <w:szCs w:val="28"/>
          <w:lang w:val="en-GB" w:eastAsia="de-DE" w:bidi="en-US"/>
        </w:rPr>
        <w:t>Title</w:t>
      </w:r>
      <w:proofErr w:type="spellEnd"/>
      <w:r w:rsidR="009B316E" w:rsidRPr="00CB380A">
        <w:rPr>
          <w:rFonts w:ascii="Cambria" w:eastAsia="Times New Roman" w:hAnsi="Cambria" w:cs="Al Tarikh"/>
          <w:b/>
          <w:noProof w:val="0"/>
          <w:sz w:val="28"/>
          <w:szCs w:val="28"/>
          <w:lang w:val="en-GB" w:eastAsia="de-DE" w:bidi="en-US"/>
        </w:rPr>
        <w:t xml:space="preserve"> </w:t>
      </w:r>
      <w:proofErr w:type="spellStart"/>
      <w:r w:rsidRPr="00CB380A">
        <w:rPr>
          <w:rFonts w:ascii="Cambria" w:eastAsia="Times New Roman" w:hAnsi="Cambria" w:cs="Al Tarikh"/>
          <w:b/>
          <w:noProof w:val="0"/>
          <w:sz w:val="28"/>
          <w:szCs w:val="28"/>
          <w:lang w:val="en-GB" w:eastAsia="de-DE" w:bidi="en-US"/>
        </w:rPr>
        <w:t>Title</w:t>
      </w:r>
      <w:proofErr w:type="spellEnd"/>
      <w:r w:rsidRPr="00CB380A">
        <w:rPr>
          <w:rFonts w:ascii="Cambria" w:eastAsia="Times New Roman" w:hAnsi="Cambria" w:cs="Al Tarikh"/>
          <w:b/>
          <w:noProof w:val="0"/>
          <w:sz w:val="28"/>
          <w:szCs w:val="28"/>
          <w:lang w:val="en-GB" w:eastAsia="de-DE" w:bidi="en-US"/>
        </w:rPr>
        <w:t xml:space="preserve"> and </w:t>
      </w:r>
      <w:proofErr w:type="gramStart"/>
      <w:r w:rsidRPr="00CB380A">
        <w:rPr>
          <w:rFonts w:ascii="Cambria" w:eastAsia="Times New Roman" w:hAnsi="Cambria" w:cs="Al Tarikh"/>
          <w:b/>
          <w:noProof w:val="0"/>
          <w:sz w:val="28"/>
          <w:szCs w:val="28"/>
          <w:lang w:val="en-GB" w:eastAsia="de-DE" w:bidi="en-US"/>
        </w:rPr>
        <w:t xml:space="preserve">Title </w:t>
      </w:r>
      <w:proofErr w:type="spellStart"/>
      <w:r w:rsidRPr="00CB380A">
        <w:rPr>
          <w:rFonts w:ascii="Cambria" w:eastAsia="Times New Roman" w:hAnsi="Cambria" w:cs="Al Tarikh"/>
          <w:b/>
          <w:noProof w:val="0"/>
          <w:sz w:val="28"/>
          <w:szCs w:val="28"/>
          <w:lang w:val="en-GB" w:eastAsia="de-DE" w:bidi="en-US"/>
        </w:rPr>
        <w:t>Title</w:t>
      </w:r>
      <w:proofErr w:type="spellEnd"/>
      <w:proofErr w:type="gramEnd"/>
      <w:r w:rsidRPr="00CB380A">
        <w:rPr>
          <w:rFonts w:ascii="Cambria" w:eastAsia="Times New Roman" w:hAnsi="Cambria" w:cs="Al Tarikh"/>
          <w:b/>
          <w:noProof w:val="0"/>
          <w:sz w:val="28"/>
          <w:szCs w:val="28"/>
          <w:lang w:val="en-GB" w:eastAsia="de-DE" w:bidi="en-US"/>
        </w:rPr>
        <w:t xml:space="preserve"> </w:t>
      </w:r>
      <w:r w:rsidR="009B316E" w:rsidRPr="00CB380A">
        <w:rPr>
          <w:rFonts w:ascii="Cambria" w:eastAsia="Times New Roman" w:hAnsi="Cambria" w:cs="Al Tarikh"/>
          <w:b/>
          <w:noProof w:val="0"/>
          <w:sz w:val="28"/>
          <w:szCs w:val="28"/>
          <w:lang w:val="en-GB" w:eastAsia="de-DE" w:bidi="en-US"/>
        </w:rPr>
        <w:t>A</w:t>
      </w:r>
      <w:r w:rsidRPr="00CB380A">
        <w:rPr>
          <w:rFonts w:ascii="Cambria" w:eastAsia="Times New Roman" w:hAnsi="Cambria" w:cs="Al Tarikh"/>
          <w:b/>
          <w:noProof w:val="0"/>
          <w:sz w:val="28"/>
          <w:szCs w:val="28"/>
          <w:lang w:val="en-GB" w:eastAsia="de-DE" w:bidi="en-US"/>
        </w:rPr>
        <w:t xml:space="preserve"> Title</w:t>
      </w:r>
      <w:r w:rsidR="009B316E" w:rsidRPr="00CB380A">
        <w:rPr>
          <w:rFonts w:ascii="Cambria" w:eastAsia="Times New Roman" w:hAnsi="Cambria" w:cs="Al Tarikh"/>
          <w:b/>
          <w:noProof w:val="0"/>
          <w:sz w:val="28"/>
          <w:szCs w:val="28"/>
          <w:lang w:val="en-GB" w:eastAsia="de-DE" w:bidi="en-US"/>
        </w:rPr>
        <w:t xml:space="preserve"> E</w:t>
      </w:r>
      <w:r w:rsidRPr="00CB380A">
        <w:rPr>
          <w:rFonts w:ascii="Cambria" w:eastAsia="Times New Roman" w:hAnsi="Cambria" w:cs="Al Tarikh"/>
          <w:b/>
          <w:noProof w:val="0"/>
          <w:sz w:val="28"/>
          <w:szCs w:val="28"/>
          <w:lang w:val="en-GB" w:eastAsia="de-DE" w:bidi="en-US"/>
        </w:rPr>
        <w:t xml:space="preserve"> Title</w:t>
      </w:r>
      <w:r w:rsidR="009B316E" w:rsidRPr="00CB380A">
        <w:rPr>
          <w:rFonts w:ascii="Cambria" w:eastAsia="Times New Roman" w:hAnsi="Cambria" w:cs="Al Tarikh"/>
          <w:b/>
          <w:noProof w:val="0"/>
          <w:sz w:val="28"/>
          <w:szCs w:val="28"/>
          <w:lang w:val="en-GB" w:eastAsia="de-DE" w:bidi="en-US"/>
        </w:rPr>
        <w:t xml:space="preserve"> and </w:t>
      </w:r>
      <w:r w:rsidRPr="00CB380A">
        <w:rPr>
          <w:rFonts w:ascii="Cambria" w:eastAsia="Times New Roman" w:hAnsi="Cambria" w:cs="Al Tarikh"/>
          <w:b/>
          <w:noProof w:val="0"/>
          <w:sz w:val="28"/>
          <w:szCs w:val="28"/>
          <w:lang w:val="en-GB" w:eastAsia="de-DE" w:bidi="en-US"/>
        </w:rPr>
        <w:t>Title</w:t>
      </w:r>
      <w:r w:rsidR="009B316E" w:rsidRPr="00CB380A">
        <w:rPr>
          <w:rFonts w:ascii="Cambria" w:eastAsia="Times New Roman" w:hAnsi="Cambria" w:cs="Al Tarikh"/>
          <w:b/>
          <w:noProof w:val="0"/>
          <w:sz w:val="28"/>
          <w:szCs w:val="28"/>
          <w:lang w:val="en-GB" w:eastAsia="de-DE" w:bidi="en-US"/>
        </w:rPr>
        <w:t xml:space="preserve"> O</w:t>
      </w:r>
      <w:r w:rsidRPr="00CB380A">
        <w:rPr>
          <w:rFonts w:ascii="Cambria" w:eastAsia="Times New Roman" w:hAnsi="Cambria" w:cs="Al Tarikh"/>
          <w:b/>
          <w:noProof w:val="0"/>
          <w:sz w:val="28"/>
          <w:szCs w:val="28"/>
          <w:lang w:val="en-GB" w:eastAsia="de-DE" w:bidi="en-US"/>
        </w:rPr>
        <w:t xml:space="preserve"> Title </w:t>
      </w:r>
      <w:proofErr w:type="spellStart"/>
      <w:r w:rsidRPr="00CB380A">
        <w:rPr>
          <w:rFonts w:ascii="Cambria" w:eastAsia="Times New Roman" w:hAnsi="Cambria" w:cs="Al Tarikh"/>
          <w:b/>
          <w:noProof w:val="0"/>
          <w:sz w:val="28"/>
          <w:szCs w:val="28"/>
          <w:lang w:val="en-GB" w:eastAsia="de-DE" w:bidi="en-US"/>
        </w:rPr>
        <w:t>Title</w:t>
      </w:r>
      <w:proofErr w:type="spellEnd"/>
      <w:r w:rsidRPr="00CB380A">
        <w:rPr>
          <w:rFonts w:ascii="Cambria" w:eastAsia="Times New Roman" w:hAnsi="Cambria" w:cs="Al Tarikh"/>
          <w:b/>
          <w:noProof w:val="0"/>
          <w:sz w:val="28"/>
          <w:szCs w:val="28"/>
          <w:lang w:val="en-GB" w:eastAsia="de-DE" w:bidi="en-US"/>
        </w:rPr>
        <w:t xml:space="preserve"> </w:t>
      </w:r>
      <w:proofErr w:type="spellStart"/>
      <w:r w:rsidRPr="00CB380A">
        <w:rPr>
          <w:rFonts w:ascii="Cambria" w:eastAsia="Times New Roman" w:hAnsi="Cambria" w:cs="Al Tarikh"/>
          <w:b/>
          <w:noProof w:val="0"/>
          <w:sz w:val="28"/>
          <w:szCs w:val="28"/>
          <w:lang w:val="en-GB" w:eastAsia="de-DE" w:bidi="en-US"/>
        </w:rPr>
        <w:t>Title</w:t>
      </w:r>
      <w:proofErr w:type="spellEnd"/>
      <w:r w:rsidRPr="00CB380A">
        <w:rPr>
          <w:rFonts w:ascii="Cambria" w:eastAsia="Times New Roman" w:hAnsi="Cambria" w:cs="Al Tarikh"/>
          <w:b/>
          <w:noProof w:val="0"/>
          <w:sz w:val="28"/>
          <w:szCs w:val="28"/>
          <w:lang w:val="en-GB" w:eastAsia="de-DE" w:bidi="en-US"/>
        </w:rPr>
        <w:t xml:space="preserve"> </w:t>
      </w:r>
      <w:proofErr w:type="spellStart"/>
      <w:r w:rsidRPr="00CB380A">
        <w:rPr>
          <w:rFonts w:ascii="Cambria" w:eastAsia="Times New Roman" w:hAnsi="Cambria" w:cs="Al Tarikh"/>
          <w:b/>
          <w:noProof w:val="0"/>
          <w:sz w:val="28"/>
          <w:szCs w:val="28"/>
          <w:lang w:val="en-GB" w:eastAsia="de-DE" w:bidi="en-US"/>
        </w:rPr>
        <w:t>Title</w:t>
      </w:r>
      <w:proofErr w:type="spellEnd"/>
      <w:r w:rsidRPr="00CB380A">
        <w:rPr>
          <w:rFonts w:ascii="Cambria" w:eastAsia="Times New Roman" w:hAnsi="Cambria" w:cs="Al Tarikh"/>
          <w:b/>
          <w:noProof w:val="0"/>
          <w:sz w:val="28"/>
          <w:szCs w:val="28"/>
          <w:lang w:val="en-GB" w:eastAsia="de-DE" w:bidi="en-US"/>
        </w:rPr>
        <w:t xml:space="preserve"> </w:t>
      </w:r>
      <w:proofErr w:type="spellStart"/>
      <w:r w:rsidRPr="00CB380A">
        <w:rPr>
          <w:rFonts w:ascii="Cambria" w:eastAsia="Times New Roman" w:hAnsi="Cambria" w:cs="Al Tarikh"/>
          <w:b/>
          <w:noProof w:val="0"/>
          <w:sz w:val="28"/>
          <w:szCs w:val="28"/>
          <w:lang w:val="en-GB" w:eastAsia="de-DE" w:bidi="en-US"/>
        </w:rPr>
        <w:t>Title</w:t>
      </w:r>
      <w:proofErr w:type="spellEnd"/>
      <w:r w:rsidRPr="00CB380A">
        <w:rPr>
          <w:rFonts w:ascii="Cambria" w:eastAsia="Times New Roman" w:hAnsi="Cambria" w:cs="Al Tarikh"/>
          <w:b/>
          <w:noProof w:val="0"/>
          <w:sz w:val="28"/>
          <w:szCs w:val="28"/>
          <w:lang w:val="en-GB" w:eastAsia="de-DE" w:bidi="en-US"/>
        </w:rPr>
        <w:t xml:space="preserve"> </w:t>
      </w:r>
      <w:proofErr w:type="spellStart"/>
      <w:r w:rsidRPr="00CB380A">
        <w:rPr>
          <w:rFonts w:ascii="Cambria" w:eastAsia="Times New Roman" w:hAnsi="Cambria" w:cs="Al Tarikh"/>
          <w:b/>
          <w:noProof w:val="0"/>
          <w:sz w:val="28"/>
          <w:szCs w:val="28"/>
          <w:lang w:val="en-GB" w:eastAsia="de-DE" w:bidi="en-US"/>
        </w:rPr>
        <w:t>Title</w:t>
      </w:r>
      <w:proofErr w:type="spellEnd"/>
      <w:r w:rsidRPr="00CB380A">
        <w:rPr>
          <w:rFonts w:ascii="Cambria" w:eastAsia="Times New Roman" w:hAnsi="Cambria" w:cs="Al Tarikh"/>
          <w:b/>
          <w:noProof w:val="0"/>
          <w:sz w:val="28"/>
          <w:szCs w:val="28"/>
          <w:lang w:val="en-GB" w:eastAsia="de-DE" w:bidi="en-US"/>
        </w:rPr>
        <w:t xml:space="preserve"> </w:t>
      </w:r>
      <w:proofErr w:type="spellStart"/>
      <w:r w:rsidRPr="00CB380A">
        <w:rPr>
          <w:rFonts w:ascii="Cambria" w:eastAsia="Times New Roman" w:hAnsi="Cambria" w:cs="Al Tarikh"/>
          <w:b/>
          <w:noProof w:val="0"/>
          <w:sz w:val="28"/>
          <w:szCs w:val="28"/>
          <w:lang w:val="en-GB" w:eastAsia="de-DE" w:bidi="en-US"/>
        </w:rPr>
        <w:t>Title</w:t>
      </w:r>
      <w:proofErr w:type="spellEnd"/>
      <w:r w:rsidRPr="00CB380A">
        <w:rPr>
          <w:rFonts w:ascii="Cambria" w:eastAsia="Times New Roman" w:hAnsi="Cambria" w:cs="Al Tarikh"/>
          <w:b/>
          <w:noProof w:val="0"/>
          <w:sz w:val="28"/>
          <w:szCs w:val="28"/>
          <w:lang w:val="en-GB" w:eastAsia="de-DE" w:bidi="en-US"/>
        </w:rPr>
        <w:t xml:space="preserve"> </w:t>
      </w:r>
      <w:proofErr w:type="spellStart"/>
      <w:r w:rsidRPr="00CB380A">
        <w:rPr>
          <w:rFonts w:ascii="Cambria" w:eastAsia="Times New Roman" w:hAnsi="Cambria" w:cs="Al Tarikh"/>
          <w:b/>
          <w:noProof w:val="0"/>
          <w:sz w:val="28"/>
          <w:szCs w:val="28"/>
          <w:lang w:val="en-GB" w:eastAsia="de-DE" w:bidi="en-US"/>
        </w:rPr>
        <w:t>Title</w:t>
      </w:r>
      <w:proofErr w:type="spellEnd"/>
      <w:r w:rsidRPr="00CB380A">
        <w:rPr>
          <w:rFonts w:ascii="Cambria" w:eastAsia="Times New Roman" w:hAnsi="Cambria" w:cs="Al Tarikh"/>
          <w:b/>
          <w:noProof w:val="0"/>
          <w:sz w:val="28"/>
          <w:szCs w:val="28"/>
          <w:lang w:val="en-GB" w:eastAsia="de-DE" w:bidi="en-US"/>
        </w:rPr>
        <w:t xml:space="preserve"> </w:t>
      </w:r>
      <w:proofErr w:type="spellStart"/>
      <w:r w:rsidRPr="00CB380A">
        <w:rPr>
          <w:rFonts w:ascii="Cambria" w:eastAsia="Times New Roman" w:hAnsi="Cambria" w:cs="Al Tarikh"/>
          <w:b/>
          <w:noProof w:val="0"/>
          <w:sz w:val="28"/>
          <w:szCs w:val="28"/>
          <w:lang w:val="en-GB" w:eastAsia="de-DE" w:bidi="en-US"/>
        </w:rPr>
        <w:t>Title</w:t>
      </w:r>
      <w:proofErr w:type="spellEnd"/>
      <w:r w:rsidRPr="00CB380A">
        <w:rPr>
          <w:rFonts w:ascii="Cambria" w:eastAsia="Times New Roman" w:hAnsi="Cambria" w:cs="Al Tarikh"/>
          <w:b/>
          <w:noProof w:val="0"/>
          <w:sz w:val="28"/>
          <w:szCs w:val="28"/>
          <w:lang w:val="en-GB" w:eastAsia="de-DE" w:bidi="en-US"/>
        </w:rPr>
        <w:t xml:space="preserve"> </w:t>
      </w:r>
      <w:proofErr w:type="spellStart"/>
      <w:r w:rsidRPr="00CB380A">
        <w:rPr>
          <w:rFonts w:ascii="Cambria" w:eastAsia="Times New Roman" w:hAnsi="Cambria" w:cs="Al Tarikh"/>
          <w:b/>
          <w:noProof w:val="0"/>
          <w:sz w:val="28"/>
          <w:szCs w:val="28"/>
          <w:lang w:val="en-GB" w:eastAsia="de-DE" w:bidi="en-US"/>
        </w:rPr>
        <w:t>Title</w:t>
      </w:r>
      <w:proofErr w:type="spellEnd"/>
      <w:r w:rsidRPr="00CB380A">
        <w:rPr>
          <w:rFonts w:ascii="Cambria" w:eastAsia="Times New Roman" w:hAnsi="Cambria" w:cs="Al Tarikh"/>
          <w:b/>
          <w:noProof w:val="0"/>
          <w:sz w:val="28"/>
          <w:szCs w:val="28"/>
          <w:lang w:val="en-GB" w:eastAsia="de-DE" w:bidi="en-US"/>
        </w:rPr>
        <w:t xml:space="preserve"> </w:t>
      </w:r>
      <w:proofErr w:type="spellStart"/>
      <w:r w:rsidRPr="00CB380A">
        <w:rPr>
          <w:rFonts w:ascii="Cambria" w:eastAsia="Times New Roman" w:hAnsi="Cambria" w:cs="Al Tarikh"/>
          <w:b/>
          <w:noProof w:val="0"/>
          <w:sz w:val="28"/>
          <w:szCs w:val="28"/>
          <w:lang w:val="en-GB" w:eastAsia="de-DE" w:bidi="en-US"/>
        </w:rPr>
        <w:t>Title</w:t>
      </w:r>
      <w:proofErr w:type="spellEnd"/>
      <w:r w:rsidRPr="00CB380A">
        <w:rPr>
          <w:rFonts w:ascii="Cambria" w:eastAsia="Times New Roman" w:hAnsi="Cambria" w:cs="Al Tarikh"/>
          <w:b/>
          <w:noProof w:val="0"/>
          <w:sz w:val="28"/>
          <w:szCs w:val="28"/>
          <w:lang w:val="en-GB" w:eastAsia="de-DE" w:bidi="en-US"/>
        </w:rPr>
        <w:t xml:space="preserve"> </w:t>
      </w:r>
      <w:proofErr w:type="spellStart"/>
      <w:r w:rsidRPr="00CB380A">
        <w:rPr>
          <w:rFonts w:ascii="Cambria" w:eastAsia="Times New Roman" w:hAnsi="Cambria" w:cs="Al Tarikh"/>
          <w:b/>
          <w:noProof w:val="0"/>
          <w:sz w:val="28"/>
          <w:szCs w:val="28"/>
          <w:lang w:val="en-GB" w:eastAsia="de-DE" w:bidi="en-US"/>
        </w:rPr>
        <w:t>Title</w:t>
      </w:r>
      <w:proofErr w:type="spellEnd"/>
      <w:r w:rsidRPr="00CB380A">
        <w:rPr>
          <w:rFonts w:ascii="Cambria" w:eastAsia="Times New Roman" w:hAnsi="Cambria" w:cs="Al Tarikh"/>
          <w:b/>
          <w:noProof w:val="0"/>
          <w:sz w:val="28"/>
          <w:szCs w:val="28"/>
          <w:lang w:val="en-GB" w:eastAsia="de-DE" w:bidi="en-US"/>
        </w:rPr>
        <w:t xml:space="preserve"> </w:t>
      </w:r>
      <w:proofErr w:type="spellStart"/>
      <w:r w:rsidRPr="00CB380A">
        <w:rPr>
          <w:rFonts w:ascii="Cambria" w:eastAsia="Times New Roman" w:hAnsi="Cambria" w:cs="Al Tarikh"/>
          <w:b/>
          <w:noProof w:val="0"/>
          <w:sz w:val="28"/>
          <w:szCs w:val="28"/>
          <w:lang w:val="en-GB" w:eastAsia="de-DE" w:bidi="en-US"/>
        </w:rPr>
        <w:t>Title</w:t>
      </w:r>
      <w:proofErr w:type="spellEnd"/>
      <w:r w:rsidRPr="00CB380A">
        <w:rPr>
          <w:rFonts w:ascii="Cambria" w:eastAsia="Times New Roman" w:hAnsi="Cambria" w:cs="Al Tarikh"/>
          <w:b/>
          <w:noProof w:val="0"/>
          <w:sz w:val="28"/>
          <w:szCs w:val="28"/>
          <w:lang w:val="en-GB" w:eastAsia="de-DE" w:bidi="en-US"/>
        </w:rPr>
        <w:t xml:space="preserve"> </w:t>
      </w:r>
      <w:proofErr w:type="spellStart"/>
      <w:r w:rsidRPr="00CB380A">
        <w:rPr>
          <w:rFonts w:ascii="Cambria" w:eastAsia="Times New Roman" w:hAnsi="Cambria" w:cs="Al Tarikh"/>
          <w:b/>
          <w:noProof w:val="0"/>
          <w:sz w:val="28"/>
          <w:szCs w:val="28"/>
          <w:lang w:val="en-GB" w:eastAsia="de-DE" w:bidi="en-US"/>
        </w:rPr>
        <w:t>Title</w:t>
      </w:r>
      <w:proofErr w:type="spellEnd"/>
      <w:r w:rsidR="009804A5">
        <w:rPr>
          <w:rFonts w:ascii="Cambria" w:eastAsia="Times New Roman" w:hAnsi="Cambria" w:cs="Al Tarikh"/>
          <w:b/>
          <w:noProof w:val="0"/>
          <w:sz w:val="28"/>
          <w:szCs w:val="28"/>
          <w:lang w:val="en-GB" w:eastAsia="de-DE" w:bidi="en-US"/>
        </w:rPr>
        <w:t xml:space="preserve"> </w:t>
      </w:r>
    </w:p>
    <w:p w14:paraId="40A63690" w14:textId="77777777" w:rsidR="009B316E" w:rsidRPr="00CB380A" w:rsidRDefault="009B316E" w:rsidP="009B316E">
      <w:pPr>
        <w:spacing w:line="360" w:lineRule="auto"/>
        <w:rPr>
          <w:rFonts w:asciiTheme="majorBidi" w:hAnsiTheme="majorBidi" w:cstheme="majorBidi"/>
          <w:b/>
          <w:bCs/>
          <w:sz w:val="24"/>
          <w:szCs w:val="24"/>
          <w:shd w:val="clear" w:color="auto" w:fill="FFFFFF"/>
        </w:rPr>
      </w:pPr>
    </w:p>
    <w:p w14:paraId="26EA364D" w14:textId="7BA33FAD" w:rsidR="009B316E" w:rsidRDefault="0017683E" w:rsidP="009B316E">
      <w:pPr>
        <w:pStyle w:val="MDPI13authornames"/>
      </w:pPr>
      <w:r>
        <w:rPr>
          <w:lang w:val="en-GB"/>
        </w:rPr>
        <w:t>Author Author</w:t>
      </w:r>
      <w:r w:rsidRPr="0017683E">
        <w:rPr>
          <w:vertAlign w:val="superscript"/>
          <w:lang w:val="en-GB"/>
        </w:rPr>
        <w:t>1</w:t>
      </w:r>
      <w:r>
        <w:rPr>
          <w:lang w:val="en-GB"/>
        </w:rPr>
        <w:t>,</w:t>
      </w:r>
      <w:r w:rsidR="009B316E" w:rsidRPr="009B316E">
        <w:rPr>
          <w:lang w:val="en-GB"/>
        </w:rPr>
        <w:t xml:space="preserve"> </w:t>
      </w:r>
      <w:r>
        <w:rPr>
          <w:lang w:val="en-GB"/>
        </w:rPr>
        <w:t>Author Author</w:t>
      </w:r>
      <w:r w:rsidR="009B316E" w:rsidRPr="009B316E">
        <w:rPr>
          <w:vertAlign w:val="superscript"/>
          <w:lang w:val="en-GB"/>
        </w:rPr>
        <w:t>2</w:t>
      </w:r>
      <w:r w:rsidR="009804A5">
        <w:rPr>
          <w:vertAlign w:val="superscript"/>
          <w:lang w:val="en-GB"/>
        </w:rPr>
        <w:t xml:space="preserve"> </w:t>
      </w:r>
      <w:r w:rsidR="009804A5" w:rsidRPr="009804A5">
        <w:rPr>
          <w:bCs/>
          <w:color w:val="EE0000"/>
          <w:lang w:val="en-GB"/>
        </w:rPr>
        <w:t>[hide for peer-review]</w:t>
      </w:r>
    </w:p>
    <w:p w14:paraId="6582BDAB" w14:textId="26CB47C1" w:rsidR="009B316E" w:rsidRPr="00977943" w:rsidRDefault="009B316E" w:rsidP="009B316E">
      <w:pPr>
        <w:rPr>
          <w:rFonts w:eastAsia="Times New Roman"/>
          <w:bCs/>
          <w:i/>
          <w:iCs/>
          <w:noProof w:val="0"/>
          <w:szCs w:val="22"/>
          <w:lang w:eastAsia="de-DE" w:bidi="en-US"/>
        </w:rPr>
      </w:pPr>
      <w:r w:rsidRPr="00977943">
        <w:rPr>
          <w:rFonts w:eastAsia="Times New Roman"/>
          <w:bCs/>
          <w:i/>
          <w:iCs/>
          <w:noProof w:val="0"/>
          <w:szCs w:val="22"/>
          <w:vertAlign w:val="superscript"/>
          <w:lang w:eastAsia="de-DE" w:bidi="en-US"/>
        </w:rPr>
        <w:t>1</w:t>
      </w:r>
      <w:r w:rsidRPr="00977943">
        <w:rPr>
          <w:rFonts w:eastAsia="Times New Roman"/>
          <w:bCs/>
          <w:i/>
          <w:iCs/>
          <w:noProof w:val="0"/>
          <w:szCs w:val="22"/>
          <w:lang w:eastAsia="de-DE" w:bidi="en-US"/>
        </w:rPr>
        <w:t xml:space="preserve">Department of </w:t>
      </w:r>
      <w:r w:rsidR="00977943">
        <w:rPr>
          <w:rFonts w:eastAsia="Times New Roman"/>
          <w:bCs/>
          <w:i/>
          <w:iCs/>
          <w:noProof w:val="0"/>
          <w:szCs w:val="22"/>
          <w:lang w:eastAsia="de-DE" w:bidi="en-US"/>
        </w:rPr>
        <w:t>Affiliation</w:t>
      </w:r>
      <w:r w:rsidRPr="00977943">
        <w:rPr>
          <w:rFonts w:eastAsia="Times New Roman"/>
          <w:bCs/>
          <w:i/>
          <w:iCs/>
          <w:noProof w:val="0"/>
          <w:szCs w:val="22"/>
          <w:lang w:eastAsia="de-DE" w:bidi="en-US"/>
        </w:rPr>
        <w:t xml:space="preserve">, University </w:t>
      </w:r>
      <w:r w:rsidR="00513030" w:rsidRPr="00977943">
        <w:rPr>
          <w:rFonts w:eastAsia="Times New Roman"/>
          <w:bCs/>
          <w:i/>
          <w:iCs/>
          <w:noProof w:val="0"/>
          <w:szCs w:val="22"/>
          <w:lang w:eastAsia="de-DE" w:bidi="en-US"/>
        </w:rPr>
        <w:t xml:space="preserve">of </w:t>
      </w:r>
      <w:r w:rsidR="00977943">
        <w:rPr>
          <w:rFonts w:eastAsia="Times New Roman"/>
          <w:bCs/>
          <w:i/>
          <w:iCs/>
          <w:noProof w:val="0"/>
          <w:szCs w:val="22"/>
          <w:lang w:eastAsia="de-DE" w:bidi="en-US"/>
        </w:rPr>
        <w:t>Authors Affiliation</w:t>
      </w:r>
      <w:r w:rsidRPr="00977943">
        <w:rPr>
          <w:rFonts w:eastAsia="Times New Roman"/>
          <w:bCs/>
          <w:i/>
          <w:iCs/>
          <w:noProof w:val="0"/>
          <w:szCs w:val="22"/>
          <w:lang w:eastAsia="de-DE" w:bidi="en-US"/>
        </w:rPr>
        <w:t xml:space="preserve">, </w:t>
      </w:r>
      <w:r w:rsidR="00977943">
        <w:rPr>
          <w:rFonts w:eastAsia="Times New Roman"/>
          <w:bCs/>
          <w:i/>
          <w:iCs/>
          <w:noProof w:val="0"/>
          <w:szCs w:val="22"/>
          <w:lang w:eastAsia="de-DE" w:bidi="en-US"/>
        </w:rPr>
        <w:t>City</w:t>
      </w:r>
      <w:r w:rsidRPr="00977943">
        <w:rPr>
          <w:rFonts w:eastAsia="Times New Roman"/>
          <w:bCs/>
          <w:i/>
          <w:iCs/>
          <w:noProof w:val="0"/>
          <w:szCs w:val="22"/>
          <w:lang w:eastAsia="de-DE" w:bidi="en-US"/>
        </w:rPr>
        <w:t xml:space="preserve">, </w:t>
      </w:r>
      <w:r w:rsidR="00977943">
        <w:rPr>
          <w:rFonts w:eastAsia="Times New Roman"/>
          <w:bCs/>
          <w:i/>
          <w:iCs/>
          <w:noProof w:val="0"/>
          <w:szCs w:val="22"/>
          <w:lang w:eastAsia="de-DE" w:bidi="en-US"/>
        </w:rPr>
        <w:t>Country</w:t>
      </w:r>
      <w:r w:rsidR="009804A5">
        <w:rPr>
          <w:rFonts w:eastAsia="Times New Roman"/>
          <w:bCs/>
          <w:i/>
          <w:iCs/>
          <w:noProof w:val="0"/>
          <w:szCs w:val="22"/>
          <w:lang w:eastAsia="de-DE" w:bidi="en-US"/>
        </w:rPr>
        <w:t xml:space="preserve"> </w:t>
      </w:r>
      <w:r w:rsidR="009804A5" w:rsidRPr="009804A5">
        <w:rPr>
          <w:rFonts w:eastAsia="Times New Roman"/>
          <w:b/>
          <w:noProof w:val="0"/>
          <w:color w:val="EE0000"/>
          <w:szCs w:val="22"/>
          <w:lang w:val="en-GB" w:eastAsia="de-DE" w:bidi="en-US"/>
        </w:rPr>
        <w:t>[hide for peer-review]</w:t>
      </w:r>
    </w:p>
    <w:p w14:paraId="6C67CF25" w14:textId="0594F6D0" w:rsidR="009B316E" w:rsidRPr="009B316E" w:rsidRDefault="009B316E" w:rsidP="009B316E">
      <w:pPr>
        <w:rPr>
          <w:lang w:eastAsia="de-DE" w:bidi="en-US"/>
        </w:rPr>
      </w:pPr>
      <w:r w:rsidRPr="00977943">
        <w:rPr>
          <w:rFonts w:eastAsia="Times New Roman"/>
          <w:bCs/>
          <w:i/>
          <w:iCs/>
          <w:noProof w:val="0"/>
          <w:szCs w:val="22"/>
          <w:vertAlign w:val="superscript"/>
          <w:lang w:eastAsia="de-DE" w:bidi="en-US"/>
        </w:rPr>
        <w:t>2</w:t>
      </w:r>
      <w:r w:rsidR="00977943" w:rsidRPr="00977943">
        <w:rPr>
          <w:rFonts w:eastAsia="Times New Roman"/>
          <w:bCs/>
          <w:i/>
          <w:iCs/>
          <w:noProof w:val="0"/>
          <w:szCs w:val="22"/>
          <w:lang w:eastAsia="de-DE" w:bidi="en-US"/>
        </w:rPr>
        <w:t xml:space="preserve"> Department of </w:t>
      </w:r>
      <w:r w:rsidR="00977943">
        <w:rPr>
          <w:rFonts w:eastAsia="Times New Roman"/>
          <w:bCs/>
          <w:i/>
          <w:iCs/>
          <w:noProof w:val="0"/>
          <w:szCs w:val="22"/>
          <w:lang w:eastAsia="de-DE" w:bidi="en-US"/>
        </w:rPr>
        <w:t>Affiliation</w:t>
      </w:r>
      <w:r w:rsidR="00977943" w:rsidRPr="00977943">
        <w:rPr>
          <w:rFonts w:eastAsia="Times New Roman"/>
          <w:bCs/>
          <w:i/>
          <w:iCs/>
          <w:noProof w:val="0"/>
          <w:szCs w:val="22"/>
          <w:lang w:eastAsia="de-DE" w:bidi="en-US"/>
        </w:rPr>
        <w:t xml:space="preserve">, University of </w:t>
      </w:r>
      <w:r w:rsidR="00977943">
        <w:rPr>
          <w:rFonts w:eastAsia="Times New Roman"/>
          <w:bCs/>
          <w:i/>
          <w:iCs/>
          <w:noProof w:val="0"/>
          <w:szCs w:val="22"/>
          <w:lang w:eastAsia="de-DE" w:bidi="en-US"/>
        </w:rPr>
        <w:t>Authors Affiliation</w:t>
      </w:r>
      <w:r w:rsidR="00977943" w:rsidRPr="00977943">
        <w:rPr>
          <w:rFonts w:eastAsia="Times New Roman"/>
          <w:bCs/>
          <w:i/>
          <w:iCs/>
          <w:noProof w:val="0"/>
          <w:szCs w:val="22"/>
          <w:lang w:eastAsia="de-DE" w:bidi="en-US"/>
        </w:rPr>
        <w:t xml:space="preserve">, </w:t>
      </w:r>
      <w:r w:rsidR="00977943">
        <w:rPr>
          <w:rFonts w:eastAsia="Times New Roman"/>
          <w:bCs/>
          <w:i/>
          <w:iCs/>
          <w:noProof w:val="0"/>
          <w:szCs w:val="22"/>
          <w:lang w:eastAsia="de-DE" w:bidi="en-US"/>
        </w:rPr>
        <w:t>City</w:t>
      </w:r>
      <w:r w:rsidR="00977943" w:rsidRPr="00977943">
        <w:rPr>
          <w:rFonts w:eastAsia="Times New Roman"/>
          <w:bCs/>
          <w:i/>
          <w:iCs/>
          <w:noProof w:val="0"/>
          <w:szCs w:val="22"/>
          <w:lang w:eastAsia="de-DE" w:bidi="en-US"/>
        </w:rPr>
        <w:t xml:space="preserve">, </w:t>
      </w:r>
      <w:r w:rsidR="00977943">
        <w:rPr>
          <w:rFonts w:eastAsia="Times New Roman"/>
          <w:bCs/>
          <w:i/>
          <w:iCs/>
          <w:noProof w:val="0"/>
          <w:szCs w:val="22"/>
          <w:lang w:eastAsia="de-DE" w:bidi="en-US"/>
        </w:rPr>
        <w:t>Country</w:t>
      </w:r>
      <w:r w:rsidR="009804A5">
        <w:rPr>
          <w:rFonts w:eastAsia="Times New Roman"/>
          <w:bCs/>
          <w:i/>
          <w:iCs/>
          <w:noProof w:val="0"/>
          <w:szCs w:val="22"/>
          <w:lang w:eastAsia="de-DE" w:bidi="en-US"/>
        </w:rPr>
        <w:t xml:space="preserve"> </w:t>
      </w:r>
      <w:r w:rsidR="009804A5" w:rsidRPr="009804A5">
        <w:rPr>
          <w:rFonts w:eastAsia="Times New Roman"/>
          <w:b/>
          <w:noProof w:val="0"/>
          <w:color w:val="EE0000"/>
          <w:szCs w:val="22"/>
          <w:lang w:val="en-GB" w:eastAsia="de-DE" w:bidi="en-US"/>
        </w:rPr>
        <w:t>[hide for peer-review]</w:t>
      </w:r>
    </w:p>
    <w:tbl>
      <w:tblPr>
        <w:tblpPr w:leftFromText="198" w:rightFromText="198" w:vertAnchor="page" w:horzAnchor="margin" w:tblpY="5809"/>
        <w:tblW w:w="2348"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blBorders>
        <w:tblLayout w:type="fixed"/>
        <w:tblCellMar>
          <w:left w:w="0" w:type="dxa"/>
          <w:right w:w="0" w:type="dxa"/>
        </w:tblCellMar>
        <w:tblLook w:val="04A0" w:firstRow="1" w:lastRow="0" w:firstColumn="1" w:lastColumn="0" w:noHBand="0" w:noVBand="1"/>
      </w:tblPr>
      <w:tblGrid>
        <w:gridCol w:w="2348"/>
      </w:tblGrid>
      <w:tr w:rsidR="0017683E" w:rsidRPr="00D50689" w14:paraId="170C7486" w14:textId="77777777" w:rsidTr="00E86E79">
        <w:trPr>
          <w:trHeight w:val="3482"/>
        </w:trPr>
        <w:tc>
          <w:tcPr>
            <w:tcW w:w="2348" w:type="dxa"/>
            <w:shd w:val="clear" w:color="auto" w:fill="auto"/>
          </w:tcPr>
          <w:p w14:paraId="6F15606E" w14:textId="6AC1361A" w:rsidR="0017683E" w:rsidRPr="00141A32" w:rsidRDefault="0017683E" w:rsidP="00E86E79">
            <w:pPr>
              <w:pStyle w:val="MDPI14history"/>
              <w:spacing w:before="120" w:line="240" w:lineRule="auto"/>
            </w:pPr>
            <w:r w:rsidRPr="00141A32">
              <w:t>Received:</w:t>
            </w:r>
            <w:r>
              <w:t xml:space="preserve"> </w:t>
            </w:r>
            <w:r w:rsidRPr="0017683E">
              <w:rPr>
                <w:highlight w:val="yellow"/>
              </w:rPr>
              <w:t>May 0</w:t>
            </w:r>
            <w:r w:rsidR="00977943">
              <w:rPr>
                <w:highlight w:val="yellow"/>
              </w:rPr>
              <w:t>1</w:t>
            </w:r>
            <w:r w:rsidRPr="0017683E">
              <w:rPr>
                <w:highlight w:val="yellow"/>
              </w:rPr>
              <w:t>, 2025</w:t>
            </w:r>
          </w:p>
          <w:p w14:paraId="222160A9" w14:textId="77777777" w:rsidR="0017683E" w:rsidRPr="00141A32" w:rsidRDefault="0017683E" w:rsidP="00E86E79">
            <w:pPr>
              <w:pStyle w:val="MDPI14history"/>
              <w:spacing w:line="240" w:lineRule="auto"/>
            </w:pPr>
            <w:r>
              <w:t xml:space="preserve">Accepted: </w:t>
            </w:r>
            <w:r w:rsidRPr="0017683E">
              <w:rPr>
                <w:highlight w:val="yellow"/>
              </w:rPr>
              <w:t>May 27, 2025</w:t>
            </w:r>
          </w:p>
          <w:p w14:paraId="7586013E" w14:textId="3BAD7B27" w:rsidR="0017683E" w:rsidRDefault="0017683E" w:rsidP="00E86E79">
            <w:pPr>
              <w:pStyle w:val="MDPI72copyright"/>
              <w:spacing w:line="240" w:lineRule="auto"/>
              <w:rPr>
                <w:noProof w:val="0"/>
                <w:snapToGrid/>
                <w:lang w:val="en-US" w:eastAsia="de-DE" w:bidi="en-US"/>
              </w:rPr>
            </w:pPr>
            <w:r w:rsidRPr="00CC0D8B">
              <w:rPr>
                <w:noProof w:val="0"/>
                <w:snapToGrid/>
                <w:lang w:val="en-US" w:eastAsia="de-DE" w:bidi="en-US"/>
              </w:rPr>
              <w:t>Corresponding author</w:t>
            </w:r>
            <w:r>
              <w:rPr>
                <w:noProof w:val="0"/>
                <w:snapToGrid/>
                <w:lang w:val="en-US" w:eastAsia="de-DE" w:bidi="en-US"/>
              </w:rPr>
              <w:t>’s email</w:t>
            </w:r>
            <w:r w:rsidRPr="00CC0D8B">
              <w:rPr>
                <w:noProof w:val="0"/>
                <w:snapToGrid/>
                <w:lang w:val="en-US" w:eastAsia="de-DE" w:bidi="en-US"/>
              </w:rPr>
              <w:t xml:space="preserve">: </w:t>
            </w:r>
          </w:p>
          <w:p w14:paraId="339C0E7A" w14:textId="7A974AE9" w:rsidR="0017683E" w:rsidRDefault="0017683E" w:rsidP="00E86E79">
            <w:pPr>
              <w:pStyle w:val="MDPI72copyright"/>
              <w:spacing w:line="240" w:lineRule="auto"/>
              <w:rPr>
                <w:noProof w:val="0"/>
                <w:snapToGrid/>
                <w:lang w:val="en-US" w:eastAsia="de-DE" w:bidi="en-US"/>
              </w:rPr>
            </w:pPr>
            <w:hyperlink r:id="rId8" w:history="1">
              <w:r w:rsidRPr="00A346E5">
                <w:rPr>
                  <w:rStyle w:val="Hyperlink"/>
                  <w:highlight w:val="yellow"/>
                </w:rPr>
                <w:t>author@gmail.com</w:t>
              </w:r>
            </w:hyperlink>
            <w:r>
              <w:t xml:space="preserve"> </w:t>
            </w:r>
          </w:p>
          <w:p w14:paraId="04E43D55" w14:textId="77777777" w:rsidR="0017683E" w:rsidRDefault="0017683E" w:rsidP="00E86E79">
            <w:pPr>
              <w:pStyle w:val="MDPI72copyright"/>
              <w:rPr>
                <w:noProof w:val="0"/>
                <w:snapToGrid/>
                <w:lang w:val="en-US" w:eastAsia="de-DE" w:bidi="en-US"/>
              </w:rPr>
            </w:pPr>
            <w:r>
              <w:rPr>
                <w:snapToGrid/>
                <w:lang w:val="en-US" w:eastAsia="en-US"/>
              </w:rPr>
              <w:drawing>
                <wp:inline distT="0" distB="0" distL="0" distR="0" wp14:anchorId="53DEFA64" wp14:editId="2C38B3A2">
                  <wp:extent cx="1167897" cy="610735"/>
                  <wp:effectExtent l="0" t="0" r="635" b="0"/>
                  <wp:docPr id="588522360" name="Picture 3" descr="A grey and blac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22360" name="Picture 3" descr="A grey and black sign with white text&#10;&#10;AI-generated content may be incorrect."/>
                          <pic:cNvPicPr/>
                        </pic:nvPicPr>
                        <pic:blipFill>
                          <a:blip r:embed="rId9"/>
                          <a:stretch>
                            <a:fillRect/>
                          </a:stretch>
                        </pic:blipFill>
                        <pic:spPr>
                          <a:xfrm>
                            <a:off x="0" y="0"/>
                            <a:ext cx="1180454" cy="617301"/>
                          </a:xfrm>
                          <a:prstGeom prst="rect">
                            <a:avLst/>
                          </a:prstGeom>
                        </pic:spPr>
                      </pic:pic>
                    </a:graphicData>
                  </a:graphic>
                </wp:inline>
              </w:drawing>
            </w:r>
          </w:p>
          <w:p w14:paraId="4311A5A5" w14:textId="77777777" w:rsidR="0017683E" w:rsidRPr="00CC0D8B" w:rsidRDefault="0017683E" w:rsidP="00E86E79">
            <w:pPr>
              <w:pStyle w:val="MDPI72copyright"/>
              <w:rPr>
                <w:noProof w:val="0"/>
                <w:snapToGrid/>
                <w:lang w:val="en-US" w:eastAsia="de-DE" w:bidi="en-US"/>
              </w:rPr>
            </w:pPr>
            <w:r>
              <w:rPr>
                <w:snapToGrid/>
                <w:lang w:val="en-US" w:eastAsia="en-US"/>
              </w:rPr>
              <w:drawing>
                <wp:inline distT="0" distB="0" distL="0" distR="0" wp14:anchorId="16501782" wp14:editId="19A29EE9">
                  <wp:extent cx="1358020" cy="335842"/>
                  <wp:effectExtent l="0" t="0" r="1270" b="0"/>
                  <wp:docPr id="896636673" name="Picture 4"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36673" name="Picture 4" descr="A close up of a sign&#10;&#10;AI-generated content may be incorrect."/>
                          <pic:cNvPicPr/>
                        </pic:nvPicPr>
                        <pic:blipFill>
                          <a:blip r:embed="rId10"/>
                          <a:stretch>
                            <a:fillRect/>
                          </a:stretch>
                        </pic:blipFill>
                        <pic:spPr>
                          <a:xfrm>
                            <a:off x="0" y="0"/>
                            <a:ext cx="1367308" cy="338139"/>
                          </a:xfrm>
                          <a:prstGeom prst="rect">
                            <a:avLst/>
                          </a:prstGeom>
                        </pic:spPr>
                      </pic:pic>
                    </a:graphicData>
                  </a:graphic>
                </wp:inline>
              </w:drawing>
            </w:r>
          </w:p>
        </w:tc>
      </w:tr>
    </w:tbl>
    <w:p w14:paraId="319E1679" w14:textId="77777777" w:rsidR="00341A5E" w:rsidRDefault="00EC24E1" w:rsidP="00B40266">
      <w:pPr>
        <w:pStyle w:val="MDPI17abstract"/>
        <w:ind w:left="2552" w:hanging="2552"/>
        <w:rPr>
          <w:b/>
          <w:szCs w:val="18"/>
        </w:rPr>
      </w:pPr>
      <w:r w:rsidRPr="00D56100">
        <w:rPr>
          <w:b/>
          <w:szCs w:val="18"/>
        </w:rPr>
        <w:t xml:space="preserve">Abstract: </w:t>
      </w:r>
    </w:p>
    <w:p w14:paraId="0B39E6A9" w14:textId="3F08EEF3" w:rsidR="00E86E79" w:rsidRPr="00977943" w:rsidRDefault="00E86E79" w:rsidP="00B40266">
      <w:pPr>
        <w:pStyle w:val="MDPI17abstract"/>
        <w:ind w:left="2552" w:hanging="2552"/>
        <w:rPr>
          <w:bCs/>
          <w:lang w:val="en-KZ"/>
        </w:rPr>
      </w:pPr>
      <w:r w:rsidRPr="00977943">
        <w:rPr>
          <w:b/>
          <w:lang w:val="en-GB"/>
        </w:rPr>
        <w:t>Background:</w:t>
      </w:r>
      <w:r w:rsidRPr="00977943">
        <w:rPr>
          <w:bCs/>
          <w:lang w:val="en-GB"/>
        </w:rPr>
        <w:t xml:space="preserve"> </w:t>
      </w:r>
      <w:r w:rsidR="00FC22ED" w:rsidRPr="00977943">
        <w:rPr>
          <w:bCs/>
          <w:lang w:val="en-GB"/>
        </w:rPr>
        <w:t xml:space="preserve">1-2 sentences. </w:t>
      </w:r>
      <w:r w:rsidR="00513030" w:rsidRPr="00977943">
        <w:rPr>
          <w:bCs/>
          <w:lang w:val="en-GB"/>
        </w:rPr>
        <w:t>State the clinical problem and study rationale like: Disease burden/epidemiology, Specific knowledge gap, Study objective. Example: “Diabetic kidney disease (DKD) affects 30-40% of diabetics, but early biomarkers remain limited. We evaluated urinary [TIMP-2]-[IGFBP7] as a predictor of rapid DKD progression.".</w:t>
      </w:r>
    </w:p>
    <w:p w14:paraId="3E4ED8CB" w14:textId="483AFEB7" w:rsidR="00E86E79" w:rsidRPr="00977943" w:rsidRDefault="00E86E79" w:rsidP="00B40266">
      <w:pPr>
        <w:pStyle w:val="MDPI17abstract"/>
        <w:ind w:left="2552" w:hanging="2552"/>
        <w:rPr>
          <w:bCs/>
          <w:lang w:val="en-GB"/>
        </w:rPr>
      </w:pPr>
      <w:r w:rsidRPr="00977943">
        <w:rPr>
          <w:b/>
          <w:lang w:val="en-GB"/>
        </w:rPr>
        <w:t>Methods:</w:t>
      </w:r>
      <w:r w:rsidRPr="00977943">
        <w:rPr>
          <w:bCs/>
          <w:lang w:val="en-GB"/>
        </w:rPr>
        <w:t xml:space="preserve"> </w:t>
      </w:r>
      <w:r w:rsidR="00FC22ED" w:rsidRPr="00977943">
        <w:rPr>
          <w:bCs/>
          <w:lang w:val="en-GB"/>
        </w:rPr>
        <w:t xml:space="preserve">2-3 sentences. Summarize study design and key procedures. Study design (RCT, cohort, etc.). Population/sample size (e.g., "n=450 CKD patients"). Primary methods (assays, interventions, follow-up). Statistical approach. Example: "In this </w:t>
      </w:r>
      <w:proofErr w:type="spellStart"/>
      <w:r w:rsidR="00FC22ED" w:rsidRPr="00977943">
        <w:rPr>
          <w:bCs/>
          <w:lang w:val="en-GB"/>
        </w:rPr>
        <w:t>multicenter</w:t>
      </w:r>
      <w:proofErr w:type="spellEnd"/>
      <w:r w:rsidR="00FC22ED" w:rsidRPr="00977943">
        <w:rPr>
          <w:bCs/>
          <w:lang w:val="en-GB"/>
        </w:rPr>
        <w:t xml:space="preserve"> prospective study, 600 type 2 diabetics with </w:t>
      </w:r>
      <w:proofErr w:type="spellStart"/>
      <w:r w:rsidR="00FC22ED" w:rsidRPr="00977943">
        <w:rPr>
          <w:bCs/>
          <w:lang w:val="en-GB"/>
        </w:rPr>
        <w:t>normoalbuminuria</w:t>
      </w:r>
      <w:proofErr w:type="spellEnd"/>
      <w:r w:rsidR="00FC22ED" w:rsidRPr="00977943">
        <w:rPr>
          <w:bCs/>
          <w:lang w:val="en-GB"/>
        </w:rPr>
        <w:t xml:space="preserve"> were followed for 3 years. Urinary [TIMP-2]</w:t>
      </w:r>
      <w:r w:rsidR="004806C0">
        <w:rPr>
          <w:bCs/>
          <w:lang w:val="en-GB"/>
        </w:rPr>
        <w:t>-</w:t>
      </w:r>
      <w:r w:rsidR="00FC22ED" w:rsidRPr="00977943">
        <w:rPr>
          <w:bCs/>
          <w:lang w:val="en-GB"/>
        </w:rPr>
        <w:t xml:space="preserve">[IGFBP7] was measured quarterly by ELISA. Cox regression </w:t>
      </w:r>
      <w:proofErr w:type="spellStart"/>
      <w:r w:rsidR="00FC22ED" w:rsidRPr="00977943">
        <w:rPr>
          <w:bCs/>
          <w:lang w:val="en-GB"/>
        </w:rPr>
        <w:t>analyzed</w:t>
      </w:r>
      <w:proofErr w:type="spellEnd"/>
      <w:r w:rsidR="00FC22ED" w:rsidRPr="00977943">
        <w:rPr>
          <w:bCs/>
          <w:lang w:val="en-GB"/>
        </w:rPr>
        <w:t xml:space="preserve"> progression to macroalbuminuria (eGFR decline &gt;30%)."</w:t>
      </w:r>
      <w:r w:rsidR="00B40266" w:rsidRPr="00977943">
        <w:rPr>
          <w:bCs/>
          <w:lang w:val="en-GB"/>
        </w:rPr>
        <w:t xml:space="preserve">. </w:t>
      </w:r>
    </w:p>
    <w:p w14:paraId="6DF56FDB" w14:textId="3BE9F573" w:rsidR="00E86E79" w:rsidRPr="00977943" w:rsidRDefault="00E86E79" w:rsidP="00E86E79">
      <w:pPr>
        <w:pStyle w:val="MDPI17abstract"/>
        <w:ind w:left="2552"/>
        <w:rPr>
          <w:bCs/>
          <w:lang w:val="en-GB"/>
        </w:rPr>
      </w:pPr>
      <w:r w:rsidRPr="00977943">
        <w:rPr>
          <w:b/>
          <w:lang w:val="en-GB"/>
        </w:rPr>
        <w:t>Results:</w:t>
      </w:r>
      <w:r w:rsidRPr="00977943">
        <w:rPr>
          <w:bCs/>
          <w:lang w:val="en-GB"/>
        </w:rPr>
        <w:t xml:space="preserve"> </w:t>
      </w:r>
      <w:r w:rsidR="00977943" w:rsidRPr="00977943">
        <w:rPr>
          <w:bCs/>
          <w:lang w:val="en-GB"/>
        </w:rPr>
        <w:t>2-3 sentences. Report key quantitative findings. Primary outcome data (with statistical significance). Most significant secondary outcomes. Numerical results (percentages, hazard ratios, p-values). Example: "Patients with elevated [TIMP-2]</w:t>
      </w:r>
      <w:r w:rsidR="004806C0">
        <w:rPr>
          <w:bCs/>
          <w:lang w:val="en-GB"/>
        </w:rPr>
        <w:t>-</w:t>
      </w:r>
      <w:r w:rsidR="00977943" w:rsidRPr="00977943">
        <w:rPr>
          <w:bCs/>
          <w:lang w:val="en-GB"/>
        </w:rPr>
        <w:t>[IGFBP7] (&gt;0.3 ng/mL) had 3.2-fold higher progression risk (HR 3.2, 95% CI 1.8-5.6, p&lt;0.001). The marker predicted progression 12 months earlier than albuminuria (AUC 0.82 vs 0.64, p=0.01)."</w:t>
      </w:r>
      <w:r w:rsidR="00B40266" w:rsidRPr="00977943">
        <w:rPr>
          <w:bCs/>
          <w:lang w:val="en-GB"/>
        </w:rPr>
        <w:t xml:space="preserve">. </w:t>
      </w:r>
    </w:p>
    <w:p w14:paraId="1AE6F85F" w14:textId="326E5E24" w:rsidR="00E86E79" w:rsidRPr="00977943" w:rsidRDefault="00E86E79" w:rsidP="00E86E79">
      <w:pPr>
        <w:pStyle w:val="MDPI17abstract"/>
        <w:ind w:left="2552"/>
        <w:rPr>
          <w:bCs/>
          <w:lang w:val="en-GB"/>
        </w:rPr>
      </w:pPr>
      <w:r w:rsidRPr="00977943">
        <w:rPr>
          <w:b/>
          <w:bCs/>
          <w:lang w:val="en-GB"/>
        </w:rPr>
        <w:t>Conclusion:</w:t>
      </w:r>
      <w:r w:rsidRPr="00977943">
        <w:rPr>
          <w:lang w:val="en-GB"/>
        </w:rPr>
        <w:t xml:space="preserve"> </w:t>
      </w:r>
      <w:r w:rsidR="00977943" w:rsidRPr="00977943">
        <w:rPr>
          <w:lang w:val="en-GB"/>
        </w:rPr>
        <w:t xml:space="preserve">1 sentence. </w:t>
      </w:r>
      <w:r w:rsidR="00977943" w:rsidRPr="00977943">
        <w:rPr>
          <w:bCs/>
          <w:lang w:val="en-GB"/>
        </w:rPr>
        <w:t>State the take-home message. Direct answer to the research question. Clinical/research implications. Avoid overgeneralization. Example: "Urinary [TIMP-2]-[IGFBP7] is a promising early predictor of DKD progression, potentially enabling pre-albuminuria risk stratification."</w:t>
      </w:r>
      <w:r w:rsidRPr="00977943">
        <w:rPr>
          <w:bCs/>
          <w:lang w:val="en-GB"/>
        </w:rPr>
        <w:t>.</w:t>
      </w:r>
    </w:p>
    <w:p w14:paraId="55A1C20C" w14:textId="45EB3421" w:rsidR="00EF03F2" w:rsidRPr="00EF03F2" w:rsidRDefault="00F538A4" w:rsidP="00EF03F2">
      <w:pPr>
        <w:pStyle w:val="MDPI18keywords"/>
        <w:rPr>
          <w:szCs w:val="18"/>
        </w:rPr>
      </w:pPr>
      <w:r w:rsidRPr="00977943">
        <w:rPr>
          <w:b/>
          <w:szCs w:val="18"/>
        </w:rPr>
        <w:t xml:space="preserve">Keywords: </w:t>
      </w:r>
      <w:r w:rsidR="00977943" w:rsidRPr="00977943">
        <w:rPr>
          <w:bCs/>
          <w:snapToGrid/>
          <w:szCs w:val="18"/>
          <w:lang w:val="en-GB"/>
        </w:rPr>
        <w:t>Biomarkers</w:t>
      </w:r>
      <w:r w:rsidR="00B40266" w:rsidRPr="00977943">
        <w:rPr>
          <w:bCs/>
          <w:snapToGrid/>
          <w:szCs w:val="18"/>
          <w:lang w:val="en-GB"/>
        </w:rPr>
        <w:t xml:space="preserve">; </w:t>
      </w:r>
      <w:r w:rsidR="00977943" w:rsidRPr="00977943">
        <w:rPr>
          <w:bCs/>
          <w:snapToGrid/>
          <w:szCs w:val="18"/>
          <w:lang w:val="en-GB"/>
        </w:rPr>
        <w:t>Diabetes</w:t>
      </w:r>
      <w:r w:rsidR="00B40266" w:rsidRPr="00977943">
        <w:rPr>
          <w:bCs/>
          <w:snapToGrid/>
          <w:szCs w:val="18"/>
          <w:lang w:val="en-GB"/>
        </w:rPr>
        <w:t xml:space="preserve">; </w:t>
      </w:r>
      <w:r w:rsidR="00977943" w:rsidRPr="00977943">
        <w:rPr>
          <w:bCs/>
          <w:snapToGrid/>
          <w:szCs w:val="18"/>
          <w:lang w:val="en-GB"/>
        </w:rPr>
        <w:t>CKD</w:t>
      </w:r>
      <w:r w:rsidR="00B40266" w:rsidRPr="00977943">
        <w:rPr>
          <w:bCs/>
          <w:snapToGrid/>
          <w:szCs w:val="18"/>
          <w:lang w:val="en-GB"/>
        </w:rPr>
        <w:t>;</w:t>
      </w:r>
      <w:r w:rsidR="00977943" w:rsidRPr="00977943">
        <w:rPr>
          <w:bCs/>
          <w:snapToGrid/>
          <w:szCs w:val="18"/>
          <w:lang w:val="en-GB"/>
        </w:rPr>
        <w:t xml:space="preserve"> Risk Progression</w:t>
      </w:r>
      <w:r w:rsidR="00B40266" w:rsidRPr="00977943">
        <w:rPr>
          <w:bCs/>
          <w:snapToGrid/>
          <w:szCs w:val="18"/>
          <w:lang w:val="en-GB"/>
        </w:rPr>
        <w:t xml:space="preserve">; </w:t>
      </w:r>
      <w:r w:rsidR="00977943" w:rsidRPr="00977943">
        <w:rPr>
          <w:bCs/>
          <w:snapToGrid/>
          <w:szCs w:val="18"/>
          <w:lang w:val="en-GB"/>
        </w:rPr>
        <w:t>Clinical Trial</w:t>
      </w:r>
    </w:p>
    <w:p w14:paraId="5794E40F" w14:textId="3574438D" w:rsidR="00F538A4" w:rsidRDefault="00F538A4" w:rsidP="00406D38">
      <w:pPr>
        <w:pStyle w:val="MDPI19line"/>
        <w:pBdr>
          <w:bottom w:val="single" w:sz="6" w:space="0" w:color="auto"/>
        </w:pBdr>
        <w:ind w:left="2410"/>
      </w:pPr>
    </w:p>
    <w:p w14:paraId="31EAA2CE" w14:textId="1A39AC7A" w:rsidR="00F538A4" w:rsidRPr="00D56100" w:rsidRDefault="00F538A4" w:rsidP="0042570B">
      <w:pPr>
        <w:pStyle w:val="MDPI21heading1"/>
        <w:shd w:val="clear" w:color="auto" w:fill="D9D9D9" w:themeFill="background1" w:themeFillShade="D9"/>
        <w:ind w:left="0"/>
      </w:pPr>
      <w:r w:rsidRPr="00D56100">
        <w:t>Introduction</w:t>
      </w:r>
    </w:p>
    <w:p w14:paraId="2D29033B" w14:textId="77777777" w:rsidR="00EB7F81" w:rsidRDefault="00EB7F81" w:rsidP="0042570B">
      <w:pPr>
        <w:pStyle w:val="MDPI31text"/>
        <w:shd w:val="clear" w:color="auto" w:fill="D9D9D9" w:themeFill="background1" w:themeFillShade="D9"/>
        <w:ind w:left="0" w:firstLine="510"/>
        <w:sectPr w:rsidR="00EB7F81" w:rsidSect="00084B8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73" w:right="720" w:bottom="907" w:left="720" w:header="755" w:footer="430" w:gutter="0"/>
          <w:cols w:space="425"/>
          <w:titlePg/>
          <w:bidi/>
          <w:docGrid w:type="lines" w:linePitch="326"/>
        </w:sectPr>
      </w:pPr>
    </w:p>
    <w:p w14:paraId="324FCB8D" w14:textId="77777777" w:rsidR="009804A5" w:rsidRDefault="007E29DA" w:rsidP="00EF03F2">
      <w:pPr>
        <w:pStyle w:val="MDPI31text"/>
        <w:ind w:left="0" w:firstLine="510"/>
        <w:sectPr w:rsidR="009804A5" w:rsidSect="009804A5">
          <w:type w:val="continuous"/>
          <w:pgSz w:w="11906" w:h="16838" w:code="9"/>
          <w:pgMar w:top="717" w:right="720" w:bottom="907" w:left="720" w:header="587" w:footer="234" w:gutter="0"/>
          <w:cols w:space="720"/>
          <w:titlePg/>
          <w:docGrid w:type="lines" w:linePitch="326"/>
        </w:sectPr>
      </w:pPr>
      <w:r>
        <w:t xml:space="preserve">A strong introduction for a nephrology research article should begin by establishing the broader clinical or scientific context of the study (1). Start with a compelling statement about the significance of the topic, supported by relevant epidemiological data or current challenges in the field. For example, you might highlight the growing burden of chronic kidney disease (CKD) or the limitations of existing diagnostic tools for acute kidney injury (AKI) (2). This sets the stage for the reader by emphasizing why the research matters. Next, narrow the focus to the specific problem or knowledge gap your study addresses (3). Cite key literature to provide background, but critically identify unresolved questions or inconsistencies in prior research—perhaps a lack of reliable biomarkers for early CKD progression or conflicting evidence about a particular treatment’s </w:t>
      </w:r>
    </w:p>
    <w:p w14:paraId="27EFB385" w14:textId="41B0FFD9" w:rsidR="007E29DA" w:rsidRDefault="007E29DA" w:rsidP="00EF03F2">
      <w:pPr>
        <w:pStyle w:val="MDPI31text"/>
        <w:ind w:left="0" w:firstLine="510"/>
      </w:pPr>
      <w:r>
        <w:lastRenderedPageBreak/>
        <w:t>efficacy. This transition justifies the need for your work (4,5).</w:t>
      </w:r>
      <w:r w:rsidRPr="00B40266">
        <w:t xml:space="preserve"> </w:t>
      </w:r>
    </w:p>
    <w:p w14:paraId="0E885DFD" w14:textId="3F731D82" w:rsidR="007E29DA" w:rsidRDefault="007E29DA" w:rsidP="007E29DA">
      <w:pPr>
        <w:pStyle w:val="MDPI31text"/>
        <w:ind w:left="0" w:firstLine="510"/>
      </w:pPr>
      <w:r>
        <w:t>Clearly state your research question or hypothesis in a direct and measurable way, avoiding vague language. For instance, specify whether you’re investigating a novel biomarker, evaluating a therapeutic intervention, or exploring a mechanistic pathway. If space allows, briefly mention your study design (e.g., a randomized controlled trial, prospective cohort, or meta-analysis) to give readers a snapshot of your methodology. Conclude by underscoring the potential impact of your findings (6).</w:t>
      </w:r>
      <w:r w:rsidRPr="00B40266">
        <w:t xml:space="preserve"> </w:t>
      </w:r>
    </w:p>
    <w:p w14:paraId="3398BF74" w14:textId="328B6345" w:rsidR="001E5B96" w:rsidRDefault="007E29DA" w:rsidP="007E29DA">
      <w:pPr>
        <w:pStyle w:val="MDPI31text"/>
        <w:ind w:left="0" w:firstLine="510"/>
      </w:pPr>
      <w:r>
        <w:t xml:space="preserve">Explain how your results could influence clinical practice, patient outcomes, or future research—whether by enabling earlier diagnosis, personalizing treatment, or clarifying a debated mechanism. Keep the introduction concise (typically </w:t>
      </w:r>
      <w:r w:rsidR="003F2FBF">
        <w:t>250</w:t>
      </w:r>
      <w:r>
        <w:t>–</w:t>
      </w:r>
      <w:r w:rsidR="003F2FBF">
        <w:t>450</w:t>
      </w:r>
      <w:r>
        <w:t xml:space="preserve"> words) and avoid overloading it with citations; prioritize the most recent or authoritative references</w:t>
      </w:r>
      <w:r w:rsidR="00A91126">
        <w:t xml:space="preserve"> (7)</w:t>
      </w:r>
      <w:r>
        <w:t>. Tailor the tone to your target journal, balancing accessibility for clinicians with technical rigor for researchers. By seamlessly weaving these elements together—context, gap, objective, and significance—you’ll craft an introduction that persuasively frames your study’s contribution to nephrology.</w:t>
      </w:r>
    </w:p>
    <w:p w14:paraId="5CED8C8D" w14:textId="458B7210" w:rsidR="007E29DA" w:rsidRDefault="007E29DA" w:rsidP="007E29DA">
      <w:pPr>
        <w:pStyle w:val="MDPI31text"/>
        <w:ind w:left="0" w:firstLine="510"/>
      </w:pPr>
      <w:r>
        <w:t>Throughout, maintain concise paragraphs (typically 3-5 sentences each) with judicious use of citations (3-5 total), prioritizing recent, high-impact references. The writing should employ present tense for established facts ("CKD is associated with..."), past tense for previous research ("Zhang et al. reported..."), and past tense for your own methods ("We analyzed..."). This natural progression from general background to specific contribution creates a compelling rationale for your study while demonstrating its relevance to advancing nephrology practice</w:t>
      </w:r>
      <w:r w:rsidR="00A91126">
        <w:t xml:space="preserve"> (8)</w:t>
      </w:r>
      <w:r>
        <w:t>.</w:t>
      </w:r>
    </w:p>
    <w:p w14:paraId="37FB9A42" w14:textId="5BA29DDC" w:rsidR="007E29DA" w:rsidRDefault="007E29DA" w:rsidP="009804A5">
      <w:pPr>
        <w:pStyle w:val="MDPI31text"/>
        <w:ind w:left="0" w:firstLine="510"/>
        <w:sectPr w:rsidR="007E29DA" w:rsidSect="009804A5">
          <w:type w:val="continuous"/>
          <w:pgSz w:w="11906" w:h="16838" w:code="9"/>
          <w:pgMar w:top="717" w:right="720" w:bottom="907" w:left="720" w:header="587" w:footer="234" w:gutter="0"/>
          <w:cols w:space="720"/>
          <w:titlePg/>
          <w:docGrid w:type="lines" w:linePitch="326"/>
        </w:sectPr>
      </w:pPr>
      <w:r>
        <w:t>The most effective introductions avoid common pitfalls like excessive jargon, undefined abbreviations, or inclusion of results - instead, they tell a clear story that moves from "what we know" to "what we don't know" to "how our study helps." For clinical trials, emphasize randomization and blinding; for mechanistic studies, briefly state the biological hypothesis; for pediatric research, highlight age-specific considerations</w:t>
      </w:r>
      <w:r w:rsidR="00A91126">
        <w:t xml:space="preserve"> (9)</w:t>
      </w:r>
      <w:r>
        <w:t>. The tone should balance accessibility for clinicians with sufficient technical depth for researchers, always tailored to your target journal's audience and style requirements. By weaving these elements together organically - context, gap, objective, and significance - you create an introduction that both informs and persuades, setting the stage for your original contribution to nephrology science</w:t>
      </w:r>
      <w:r w:rsidR="00A91126">
        <w:t xml:space="preserve"> (10)</w:t>
      </w:r>
    </w:p>
    <w:p w14:paraId="3A409BB7" w14:textId="77777777" w:rsidR="009804A5" w:rsidRDefault="009804A5" w:rsidP="009804A5">
      <w:pPr>
        <w:pStyle w:val="MDPI21heading1"/>
        <w:ind w:left="0"/>
        <w:sectPr w:rsidR="009804A5" w:rsidSect="004B0F32">
          <w:type w:val="continuous"/>
          <w:pgSz w:w="11906" w:h="16838" w:code="9"/>
          <w:pgMar w:top="717" w:right="720" w:bottom="907" w:left="720" w:header="587" w:footer="234" w:gutter="0"/>
          <w:pgNumType w:start="1"/>
          <w:cols w:space="425"/>
          <w:titlePg/>
          <w:bidi/>
          <w:docGrid w:type="lines" w:linePitch="326"/>
        </w:sectPr>
      </w:pPr>
    </w:p>
    <w:p w14:paraId="4A599C8F" w14:textId="77777777" w:rsidR="005F7CF5" w:rsidRPr="00D56100" w:rsidRDefault="005F7CF5" w:rsidP="005F7CF5">
      <w:pPr>
        <w:pStyle w:val="MDPI21heading1"/>
        <w:shd w:val="clear" w:color="auto" w:fill="D9D9D9" w:themeFill="background1" w:themeFillShade="D9"/>
        <w:ind w:left="0"/>
      </w:pPr>
      <w:r>
        <w:t>Methods</w:t>
      </w:r>
    </w:p>
    <w:p w14:paraId="6AD7F7D5" w14:textId="77777777" w:rsidR="005F7CF5" w:rsidRDefault="005F7CF5" w:rsidP="005F7CF5">
      <w:pPr>
        <w:pStyle w:val="MDPI31text"/>
        <w:shd w:val="clear" w:color="auto" w:fill="D9D9D9" w:themeFill="background1" w:themeFillShade="D9"/>
        <w:ind w:left="0" w:firstLine="510"/>
        <w:sectPr w:rsidR="005F7CF5" w:rsidSect="004B0F32">
          <w:type w:val="continuous"/>
          <w:pgSz w:w="11906" w:h="16838" w:code="9"/>
          <w:pgMar w:top="717" w:right="720" w:bottom="907" w:left="720" w:header="587" w:footer="234" w:gutter="0"/>
          <w:pgNumType w:start="1"/>
          <w:cols w:space="425"/>
          <w:titlePg/>
          <w:bidi/>
          <w:docGrid w:type="lines" w:linePitch="326"/>
        </w:sectPr>
      </w:pPr>
    </w:p>
    <w:p w14:paraId="50AD26B1" w14:textId="77777777" w:rsidR="00D75BA4" w:rsidRDefault="00D75BA4" w:rsidP="00D75BA4">
      <w:pPr>
        <w:pStyle w:val="MDPI31text"/>
        <w:ind w:left="0" w:firstLine="510"/>
      </w:pPr>
      <w:r w:rsidRPr="00D75BA4">
        <w:rPr>
          <w:b/>
          <w:bCs/>
        </w:rPr>
        <w:t>Study Design:</w:t>
      </w:r>
      <w:r>
        <w:t xml:space="preserve"> Clearly state the type of study (prospective/retrospective cohort, randomized controlled trial, case-control, cross-sectional, etc.).</w:t>
      </w:r>
    </w:p>
    <w:p w14:paraId="2DDA042F" w14:textId="4C757242" w:rsidR="00D75BA4" w:rsidRDefault="00D75BA4" w:rsidP="00D75BA4">
      <w:pPr>
        <w:pStyle w:val="MDPI31text"/>
        <w:ind w:left="0" w:firstLine="510"/>
      </w:pPr>
      <w:r>
        <w:t>Mention approval by an ethics committee/institutional review board (include approval number). Specify if the study followed guidelines (e.g., STROBE for observational studies, CONSORT for trials).</w:t>
      </w:r>
    </w:p>
    <w:p w14:paraId="79947E70" w14:textId="77777777" w:rsidR="00D75BA4" w:rsidRDefault="00D75BA4" w:rsidP="00D75BA4">
      <w:pPr>
        <w:pStyle w:val="MDPI31text"/>
        <w:ind w:left="0" w:firstLine="510"/>
      </w:pPr>
      <w:r>
        <w:t>Example: "This multicenter, double-blind, randomized placebo-controlled trial (ClinicalTrials.gov ID: NCTXXXXXX) was conducted across 12 tertiary nephrology centers from 2020–2023. The study protocol was approved by the Institutional Review Board of XYZ University (IRB No. 1234) and adhered to CONSORT guidelines."</w:t>
      </w:r>
    </w:p>
    <w:p w14:paraId="717FC378" w14:textId="165FF05B" w:rsidR="00D75BA4" w:rsidRDefault="00D75BA4" w:rsidP="00D75BA4">
      <w:pPr>
        <w:pStyle w:val="MDPI31text"/>
        <w:ind w:left="0" w:firstLine="510"/>
      </w:pPr>
      <w:r w:rsidRPr="00D75BA4">
        <w:rPr>
          <w:b/>
          <w:bCs/>
        </w:rPr>
        <w:t>Participant Selection</w:t>
      </w:r>
      <w:r>
        <w:t>: Define inclusion/exclusion criteria (demographics, clinical conditions, lab thresholds). Specify recruitment methods (consecutive sampling, random selection). Report sample size calculation (power analysis, effect size, alpha/beta values).</w:t>
      </w:r>
    </w:p>
    <w:p w14:paraId="2119B0C0" w14:textId="77777777" w:rsidR="00D75BA4" w:rsidRDefault="00D75BA4" w:rsidP="00D75BA4">
      <w:pPr>
        <w:pStyle w:val="MDPI31text"/>
        <w:ind w:left="0" w:firstLine="510"/>
      </w:pPr>
      <w:r>
        <w:rPr>
          <w:rFonts w:hint="eastAsia"/>
        </w:rPr>
        <w:t>Example: "We enrolled 450 adults (age ≥18 years) with biopsy-proven IgA nephropathy and proteinuria &gt;1 g/day. Exclusion criteria included eGFR &lt;30 mL/min/1.73m² or prior immunosuppressive therapy. A power analysis (α=0.05, β=0.20) determined 400 participan</w:t>
      </w:r>
      <w:r>
        <w:t>ts were needed to detect a 30% reduction in proteinuria."</w:t>
      </w:r>
      <w:r w:rsidRPr="00B40266">
        <w:t xml:space="preserve"> </w:t>
      </w:r>
    </w:p>
    <w:p w14:paraId="7CF0F75C" w14:textId="6246F5DE" w:rsidR="00D75BA4" w:rsidRDefault="00D75BA4" w:rsidP="00D75BA4">
      <w:pPr>
        <w:pStyle w:val="MDPI31text"/>
        <w:ind w:left="0" w:firstLine="510"/>
      </w:pPr>
      <w:r w:rsidRPr="00D75BA4">
        <w:rPr>
          <w:b/>
          <w:bCs/>
        </w:rPr>
        <w:t>Data Collection &amp; Variables</w:t>
      </w:r>
      <w:r>
        <w:t>: Primary/secondary outcomes: Define clearly (e.g., "Primary outcome: 40% eGFR decline over 2 years"). Exposure variables: For cohort studies (e.g., "serum phosphate levels"). Confounders: List adjusted variables (e.g., age, hypertension, diabetes). Follow-up duration and intervals (e.g., "biannual visits for 3 years").</w:t>
      </w:r>
    </w:p>
    <w:p w14:paraId="64F3827C" w14:textId="77777777" w:rsidR="00D75BA4" w:rsidRDefault="00D75BA4" w:rsidP="00D75BA4">
      <w:pPr>
        <w:pStyle w:val="MDPI31text"/>
        <w:ind w:left="0" w:firstLine="510"/>
      </w:pPr>
      <w:r>
        <w:t>Example: "Primary outcome was progression to composite kidney failure (dialysis, transplantation, or eGFR &lt;15 mL/min). Secondary outcomes included annual eGFR slope and cardiovascular events. Serum FGF-23 was measured at baseline and quarterly using ELISA (Kit XYZ, Inc.)."</w:t>
      </w:r>
    </w:p>
    <w:p w14:paraId="788A7827" w14:textId="77777777" w:rsidR="00D75BA4" w:rsidRDefault="00D75BA4" w:rsidP="00D75BA4">
      <w:pPr>
        <w:pStyle w:val="MDPI31text"/>
        <w:ind w:left="0" w:firstLine="510"/>
      </w:pPr>
      <w:r w:rsidRPr="00D75BA4">
        <w:rPr>
          <w:b/>
          <w:bCs/>
        </w:rPr>
        <w:t>Laboratory/Clinical Methods</w:t>
      </w:r>
      <w:r>
        <w:t>: Detail assay techniques (e.g., "Urinary NGAL measured by chemiluminescence immunoassay"). Specify equipment (manufacturer, model). Describe procedures (e.g., "Kidney biopsies were scored by two pathologists blinded to clinical data using the Oxford Classification").</w:t>
      </w:r>
    </w:p>
    <w:p w14:paraId="254DD2EF" w14:textId="77777777" w:rsidR="00D75BA4" w:rsidRDefault="00D75BA4" w:rsidP="00D75BA4">
      <w:pPr>
        <w:pStyle w:val="MDPI31text"/>
        <w:ind w:left="0" w:firstLine="510"/>
      </w:pPr>
      <w:r>
        <w:t xml:space="preserve">Example: "eGFR was calculated using CKD-EPI 2021 equations. Urinary albumin-creatinine ratio (UACR) was measured from first-morning voids via immunoturbidimetry (Roche Cobas® 8000)." </w:t>
      </w:r>
    </w:p>
    <w:p w14:paraId="43C45D74" w14:textId="77777777" w:rsidR="009804A5" w:rsidRDefault="009804A5" w:rsidP="00D75BA4">
      <w:pPr>
        <w:pStyle w:val="MDPI31text"/>
        <w:ind w:left="0" w:firstLine="510"/>
        <w:rPr>
          <w:b/>
          <w:bCs/>
        </w:rPr>
        <w:sectPr w:rsidR="009804A5" w:rsidSect="009804A5">
          <w:type w:val="continuous"/>
          <w:pgSz w:w="11906" w:h="16838" w:code="9"/>
          <w:pgMar w:top="717" w:right="720" w:bottom="907" w:left="720" w:header="587" w:footer="234" w:gutter="0"/>
          <w:pgNumType w:start="2"/>
          <w:cols w:space="720"/>
          <w:titlePg/>
          <w:docGrid w:type="lines" w:linePitch="326"/>
        </w:sectPr>
      </w:pPr>
    </w:p>
    <w:p w14:paraId="07EAD8CA" w14:textId="733076E3" w:rsidR="00D75BA4" w:rsidRDefault="00D75BA4" w:rsidP="00D75BA4">
      <w:pPr>
        <w:pStyle w:val="MDPI31text"/>
        <w:ind w:left="0" w:firstLine="510"/>
      </w:pPr>
      <w:r w:rsidRPr="00D75BA4">
        <w:rPr>
          <w:b/>
          <w:bCs/>
        </w:rPr>
        <w:lastRenderedPageBreak/>
        <w:t>Statistical Analysis</w:t>
      </w:r>
      <w:r>
        <w:t>: State software used (e.g., "SPSS v26.0"). Describe tests (t-tests, ANOVA, Cox regression). Address missing data (e.g., "Multiple imputation for &lt;5% missing values"). Clarify adjustments (e.g., "Multivariable models adjusted for age, sex, and baseline eGFR").</w:t>
      </w:r>
    </w:p>
    <w:p w14:paraId="0A17FF4F" w14:textId="77777777" w:rsidR="00D75BA4" w:rsidRDefault="00D75BA4" w:rsidP="00D75BA4">
      <w:pPr>
        <w:pStyle w:val="MDPI31text"/>
        <w:ind w:left="0" w:firstLine="510"/>
      </w:pPr>
      <w:r>
        <w:t>Example: "Continuous variables were compared using Mann-Whitney U tests. Kaplan-Meier curves and Cox proportional hazards models assessed survival outcomes. Two-sided p&lt;0.05 was significant."</w:t>
      </w:r>
    </w:p>
    <w:p w14:paraId="70D0BD6A" w14:textId="4880A3C8" w:rsidR="00D75BA4" w:rsidRDefault="00D75BA4" w:rsidP="00D75BA4">
      <w:pPr>
        <w:pStyle w:val="MDPI31text"/>
        <w:ind w:left="0" w:firstLine="510"/>
      </w:pPr>
      <w:r w:rsidRPr="00D75BA4">
        <w:rPr>
          <w:b/>
          <w:bCs/>
        </w:rPr>
        <w:t>Ethical Considerations</w:t>
      </w:r>
      <w:r>
        <w:t>: Confirm informed consent (written/verbal). For animal studies: Follow ARRIVE guidelines and mention care standards.</w:t>
      </w:r>
    </w:p>
    <w:p w14:paraId="1E749747" w14:textId="12FF70BD" w:rsidR="005F7CF5" w:rsidRDefault="00D75BA4" w:rsidP="00D75BA4">
      <w:pPr>
        <w:pStyle w:val="MDPI31text"/>
        <w:ind w:left="0" w:firstLine="510"/>
      </w:pPr>
      <w:r>
        <w:t>Example: "All participants provided written informed consent. Animal studies adhered to NIH guidelines for humane endpoint criteria."</w:t>
      </w:r>
      <w:r w:rsidR="005F7CF5" w:rsidRPr="00B40266">
        <w:t xml:space="preserve"> </w:t>
      </w:r>
    </w:p>
    <w:p w14:paraId="1BD7B9F2" w14:textId="77777777" w:rsidR="005F7CF5" w:rsidRDefault="005F7CF5" w:rsidP="005F7CF5">
      <w:pPr>
        <w:pStyle w:val="MDPI31text"/>
        <w:ind w:left="0" w:firstLine="510"/>
        <w:sectPr w:rsidR="005F7CF5" w:rsidSect="009804A5">
          <w:type w:val="continuous"/>
          <w:pgSz w:w="11906" w:h="16838" w:code="9"/>
          <w:pgMar w:top="717" w:right="720" w:bottom="907" w:left="720" w:header="587" w:footer="234" w:gutter="0"/>
          <w:pgNumType w:start="2"/>
          <w:cols w:space="720"/>
          <w:titlePg/>
          <w:docGrid w:type="lines" w:linePitch="326"/>
        </w:sectPr>
      </w:pPr>
    </w:p>
    <w:p w14:paraId="72400E61" w14:textId="77777777" w:rsidR="005F7CF5" w:rsidRDefault="005F7CF5" w:rsidP="005F7CF5">
      <w:pPr>
        <w:pStyle w:val="MDPI31text"/>
        <w:ind w:left="0" w:firstLine="510"/>
      </w:pPr>
    </w:p>
    <w:p w14:paraId="5F41F0E6" w14:textId="77777777" w:rsidR="009804A5" w:rsidRDefault="009804A5" w:rsidP="005F7CF5">
      <w:pPr>
        <w:pStyle w:val="MDPI21heading1"/>
        <w:shd w:val="clear" w:color="auto" w:fill="D9D9D9" w:themeFill="background1" w:themeFillShade="D9"/>
        <w:ind w:left="0"/>
        <w:sectPr w:rsidR="009804A5" w:rsidSect="009804A5">
          <w:type w:val="continuous"/>
          <w:pgSz w:w="11906" w:h="16838" w:code="9"/>
          <w:pgMar w:top="717" w:right="720" w:bottom="907" w:left="720" w:header="587" w:footer="234" w:gutter="0"/>
          <w:pgNumType w:start="1"/>
          <w:cols w:space="425"/>
          <w:titlePg/>
          <w:bidi/>
          <w:docGrid w:type="lines" w:linePitch="326"/>
        </w:sectPr>
      </w:pPr>
    </w:p>
    <w:p w14:paraId="3288800F" w14:textId="72A7A5F3" w:rsidR="005F7CF5" w:rsidRPr="00D56100" w:rsidRDefault="002E1753" w:rsidP="005F7CF5">
      <w:pPr>
        <w:pStyle w:val="MDPI21heading1"/>
        <w:shd w:val="clear" w:color="auto" w:fill="D9D9D9" w:themeFill="background1" w:themeFillShade="D9"/>
        <w:ind w:left="0"/>
      </w:pPr>
      <w:r>
        <w:t>Results</w:t>
      </w:r>
    </w:p>
    <w:p w14:paraId="39A58A87" w14:textId="77777777" w:rsidR="005F7CF5" w:rsidRDefault="005F7CF5" w:rsidP="005F7CF5">
      <w:pPr>
        <w:pStyle w:val="MDPI31text"/>
        <w:shd w:val="clear" w:color="auto" w:fill="D9D9D9" w:themeFill="background1" w:themeFillShade="D9"/>
        <w:ind w:left="0" w:firstLine="510"/>
        <w:sectPr w:rsidR="005F7CF5" w:rsidSect="004B0F32">
          <w:type w:val="continuous"/>
          <w:pgSz w:w="11906" w:h="16838" w:code="9"/>
          <w:pgMar w:top="717" w:right="720" w:bottom="907" w:left="720" w:header="587" w:footer="234" w:gutter="0"/>
          <w:pgNumType w:start="1"/>
          <w:cols w:space="425"/>
          <w:titlePg/>
          <w:bidi/>
          <w:docGrid w:type="lines" w:linePitch="326"/>
        </w:sectPr>
      </w:pPr>
    </w:p>
    <w:p w14:paraId="0B069788" w14:textId="77777777" w:rsidR="009A1CCE" w:rsidRDefault="009A1CCE" w:rsidP="009A1CCE">
      <w:pPr>
        <w:pStyle w:val="MDPI31text"/>
        <w:ind w:left="0" w:firstLine="510"/>
      </w:pPr>
      <w:r w:rsidRPr="009A1CCE">
        <w:t>The Results section presents your study’s key findings in a clear, objective, and structured manner. It should align with the methods described and directly address the research question without interpretation.</w:t>
      </w:r>
    </w:p>
    <w:p w14:paraId="728EE58F" w14:textId="77777777" w:rsidR="009A1CCE" w:rsidRDefault="009A1CCE" w:rsidP="009A1CCE">
      <w:pPr>
        <w:pStyle w:val="MDPI31text"/>
        <w:ind w:left="0" w:firstLine="510"/>
      </w:pPr>
      <w:r w:rsidRPr="009A1CCE">
        <w:rPr>
          <w:b/>
          <w:bCs/>
        </w:rPr>
        <w:t>Participant Flow &amp; Baseline Characteristics</w:t>
      </w:r>
      <w:r>
        <w:t>: Start by summarizing: Recruitment &amp; attrition (e.g., number of participants enrolled, excluded, and analyzed). Baseline demographics (age, sex, clinical parameters) in the overall cohort and subgroups.</w:t>
      </w:r>
    </w:p>
    <w:p w14:paraId="74EDAE2C" w14:textId="1DFC4925" w:rsidR="009A1CCE" w:rsidRDefault="009A1CCE" w:rsidP="009A1CCE">
      <w:pPr>
        <w:pStyle w:val="MDPI31text"/>
        <w:ind w:left="0" w:firstLine="510"/>
      </w:pPr>
      <w:r>
        <w:t>Example: "Of 850 screened CKD patients, 600 met inclusion criteria and were enrolled. After excluding 42 patients lost to follow-up, 558 (93%) were analyzed. Mean age was 58 ± 12 years; 55% were male. Baseline eGFR was 45 ± 18 mL/min/1.73m², and median UACR was 320 mg/g (IQR 120–600)."</w:t>
      </w:r>
    </w:p>
    <w:p w14:paraId="239CDF33" w14:textId="5C21296E" w:rsidR="002E1753" w:rsidRDefault="009A1CCE" w:rsidP="009A1CCE">
      <w:pPr>
        <w:pStyle w:val="MDPI31text"/>
        <w:ind w:left="0" w:firstLine="510"/>
      </w:pPr>
      <w:r>
        <w:t>Use a flowchart (for trials) or Table 1 for baseline data.</w:t>
      </w:r>
    </w:p>
    <w:p w14:paraId="3B2694F6" w14:textId="77777777" w:rsidR="009A1CCE" w:rsidRDefault="009A1CCE" w:rsidP="009A1CCE">
      <w:pPr>
        <w:pStyle w:val="MDPI31text"/>
        <w:ind w:left="0" w:firstLine="510"/>
      </w:pPr>
    </w:p>
    <w:p w14:paraId="5C671E29" w14:textId="77777777" w:rsidR="00341A5E" w:rsidRDefault="00341A5E" w:rsidP="00C53C4C">
      <w:pPr>
        <w:pStyle w:val="MDPI21heading1"/>
        <w:ind w:left="0"/>
        <w:sectPr w:rsidR="00341A5E" w:rsidSect="009804A5">
          <w:footerReference w:type="default" r:id="rId17"/>
          <w:type w:val="continuous"/>
          <w:pgSz w:w="11906" w:h="16838" w:code="9"/>
          <w:pgMar w:top="717" w:right="720" w:bottom="907" w:left="720" w:header="587" w:footer="234" w:gutter="0"/>
          <w:pgNumType w:start="2"/>
          <w:cols w:space="720"/>
          <w:docGrid w:type="lines" w:linePitch="326"/>
        </w:sectPr>
      </w:pPr>
    </w:p>
    <w:p w14:paraId="41C104A3" w14:textId="0B7E1DE5" w:rsidR="009A1CCE" w:rsidRDefault="009A1CCE" w:rsidP="009A1CCE">
      <w:pPr>
        <w:pStyle w:val="MDPI21heading1"/>
        <w:ind w:left="0"/>
      </w:pPr>
      <w:r>
        <w:rPr>
          <w:noProof/>
          <w:snapToGrid/>
        </w:rPr>
        <mc:AlternateContent>
          <mc:Choice Requires="wps">
            <w:drawing>
              <wp:anchor distT="0" distB="0" distL="114300" distR="114300" simplePos="0" relativeHeight="251659264" behindDoc="0" locked="0" layoutInCell="1" allowOverlap="1" wp14:anchorId="15779C70" wp14:editId="0917CE8B">
                <wp:simplePos x="0" y="0"/>
                <wp:positionH relativeFrom="column">
                  <wp:posOffset>389744</wp:posOffset>
                </wp:positionH>
                <wp:positionV relativeFrom="paragraph">
                  <wp:posOffset>134797</wp:posOffset>
                </wp:positionV>
                <wp:extent cx="5951095" cy="1386590"/>
                <wp:effectExtent l="0" t="0" r="18415" b="10795"/>
                <wp:wrapNone/>
                <wp:docPr id="380722659" name="Rectangle 5"/>
                <wp:cNvGraphicFramePr/>
                <a:graphic xmlns:a="http://schemas.openxmlformats.org/drawingml/2006/main">
                  <a:graphicData uri="http://schemas.microsoft.com/office/word/2010/wordprocessingShape">
                    <wps:wsp>
                      <wps:cNvSpPr/>
                      <wps:spPr>
                        <a:xfrm>
                          <a:off x="0" y="0"/>
                          <a:ext cx="5951095" cy="1386590"/>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585E8F0A" w14:textId="4CF49E49" w:rsidR="009A1CCE" w:rsidRDefault="009A1CCE" w:rsidP="009A1CCE">
                            <w:pPr>
                              <w:jc w:val="center"/>
                            </w:pPr>
                            <w:r>
                              <w:t>Your figure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79C70" id="Rectangle 5" o:spid="_x0000_s1026" style="position:absolute;margin-left:30.7pt;margin-top:10.6pt;width:468.6pt;height:10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" filled="f" strokecolor="black [3213]">
                <v:textbox>
                  <w:txbxContent>
                    <w:p w14:paraId="585E8F0A" w14:textId="4CF49E49" w:rsidR="009A1CCE" w:rsidRDefault="009A1CCE" w:rsidP="009A1CCE">
                      <w:pPr>
                        <w:jc w:val="center"/>
                      </w:pPr>
                      <w:r>
                        <w:t>Your figure</w:t>
                      </w:r>
                    </w:p>
                  </w:txbxContent>
                </v:textbox>
              </v:rect>
            </w:pict>
          </mc:Fallback>
        </mc:AlternateContent>
      </w:r>
    </w:p>
    <w:p w14:paraId="1F081E37" w14:textId="05D0CFD0" w:rsidR="009A1CCE" w:rsidRDefault="009A1CCE" w:rsidP="009A1CCE">
      <w:pPr>
        <w:pStyle w:val="MDPI21heading1"/>
        <w:ind w:left="0"/>
      </w:pPr>
    </w:p>
    <w:p w14:paraId="32A656EA" w14:textId="2B342BB9" w:rsidR="009A1CCE" w:rsidRDefault="009A1CCE" w:rsidP="009A1CCE">
      <w:pPr>
        <w:pStyle w:val="MDPI21heading1"/>
        <w:ind w:left="0"/>
      </w:pPr>
    </w:p>
    <w:p w14:paraId="0AB33428" w14:textId="77777777" w:rsidR="009A1CCE" w:rsidRDefault="009A1CCE" w:rsidP="009A1CCE">
      <w:pPr>
        <w:pStyle w:val="MDPI21heading1"/>
        <w:ind w:left="0"/>
      </w:pPr>
    </w:p>
    <w:p w14:paraId="3A77D893" w14:textId="449EB800" w:rsidR="009A1CCE" w:rsidRDefault="009A1CCE" w:rsidP="009A1CCE">
      <w:pPr>
        <w:pStyle w:val="MDPI21heading1"/>
        <w:ind w:left="0" w:firstLine="510"/>
        <w:rPr>
          <w:b w:val="0"/>
          <w:sz w:val="20"/>
        </w:rPr>
      </w:pPr>
      <w:r w:rsidRPr="009A1CCE">
        <w:rPr>
          <w:bCs/>
          <w:sz w:val="20"/>
        </w:rPr>
        <w:t>Figure 1.</w:t>
      </w:r>
      <w:r>
        <w:rPr>
          <w:b w:val="0"/>
          <w:sz w:val="20"/>
        </w:rPr>
        <w:t xml:space="preserve"> </w:t>
      </w:r>
      <w:r w:rsidRPr="009A1CCE">
        <w:rPr>
          <w:b w:val="0"/>
          <w:sz w:val="20"/>
        </w:rPr>
        <w:t>Use a flowchart</w:t>
      </w:r>
      <w:r>
        <w:rPr>
          <w:b w:val="0"/>
          <w:sz w:val="20"/>
        </w:rPr>
        <w:t xml:space="preserve"> or algorithm or diagram or any figure if applicable</w:t>
      </w:r>
    </w:p>
    <w:p w14:paraId="53106398" w14:textId="77777777" w:rsidR="00CA77EE" w:rsidRDefault="00CA77EE" w:rsidP="00A229B3">
      <w:pPr>
        <w:pStyle w:val="MDPI21heading1"/>
        <w:ind w:left="0"/>
        <w:rPr>
          <w:b w:val="0"/>
          <w:sz w:val="20"/>
        </w:rPr>
        <w:sectPr w:rsidR="00CA77EE" w:rsidSect="00084B83">
          <w:type w:val="continuous"/>
          <w:pgSz w:w="11906" w:h="16838" w:code="9"/>
          <w:pgMar w:top="1053" w:right="720" w:bottom="907" w:left="720" w:header="755" w:footer="332" w:gutter="0"/>
          <w:pgNumType w:start="1"/>
          <w:cols w:space="425"/>
          <w:titlePg/>
          <w:bidi/>
          <w:docGrid w:type="lines" w:linePitch="326"/>
        </w:sectPr>
      </w:pPr>
    </w:p>
    <w:p w14:paraId="20487369" w14:textId="77777777" w:rsidR="00A229B3" w:rsidRDefault="00A229B3" w:rsidP="00A229B3">
      <w:pPr>
        <w:pStyle w:val="MDPI31text"/>
        <w:ind w:left="0" w:firstLine="510"/>
        <w:rPr>
          <w:b/>
        </w:rPr>
      </w:pPr>
    </w:p>
    <w:p w14:paraId="7FC38583" w14:textId="77777777" w:rsidR="009804A5" w:rsidRDefault="009804A5" w:rsidP="00A229B3">
      <w:pPr>
        <w:pStyle w:val="MDPI31text"/>
        <w:ind w:left="0" w:firstLine="510"/>
        <w:rPr>
          <w:b/>
        </w:rPr>
        <w:sectPr w:rsidR="009804A5" w:rsidSect="00CA77EE">
          <w:type w:val="continuous"/>
          <w:pgSz w:w="11906" w:h="16838" w:code="9"/>
          <w:pgMar w:top="1053" w:right="720" w:bottom="907" w:left="720" w:header="755" w:footer="332" w:gutter="0"/>
          <w:pgNumType w:start="1"/>
          <w:cols w:num="2" w:space="720"/>
          <w:titlePg/>
          <w:docGrid w:type="lines" w:linePitch="326"/>
        </w:sectPr>
      </w:pPr>
    </w:p>
    <w:p w14:paraId="5BC02F80" w14:textId="05A8300F" w:rsidR="00CA77EE" w:rsidRPr="00CA77EE" w:rsidRDefault="00CA77EE" w:rsidP="00A229B3">
      <w:pPr>
        <w:pStyle w:val="MDPI31text"/>
        <w:ind w:left="0" w:firstLine="510"/>
      </w:pPr>
      <w:r w:rsidRPr="00CA77EE">
        <w:rPr>
          <w:b/>
        </w:rPr>
        <w:t>Primary Outcomes</w:t>
      </w:r>
      <w:r w:rsidRPr="00CA77EE">
        <w:t xml:space="preserve">: Report the main results that answer your primary research question: Include effect sizes (relative risk, hazard ratios, mean differences). Provide 95% confidence intervals (CIs) and p-values. State whether results were statistically significant (threshold: p &lt; 0.05).  </w:t>
      </w:r>
    </w:p>
    <w:p w14:paraId="78012404" w14:textId="5ECFAFE7" w:rsidR="00CA77EE" w:rsidRDefault="00CA77EE" w:rsidP="00CA77EE">
      <w:pPr>
        <w:pStyle w:val="MDPI31text"/>
        <w:ind w:left="0" w:firstLine="510"/>
      </w:pPr>
      <w:r w:rsidRPr="00CA77EE">
        <w:t xml:space="preserve">Example (Clinical Trial): "The intensive BP group (target &lt;120 mmHg) had a 32% lower risk of CKD progression (HR 0.68, 95% CI 0.52–0.89, p = 0.006) compared to standard treatment (&lt;140 mmHg)." </w:t>
      </w:r>
    </w:p>
    <w:p w14:paraId="54390E27" w14:textId="77777777" w:rsidR="00CA77EE" w:rsidRDefault="00CA77EE" w:rsidP="00CA77EE">
      <w:pPr>
        <w:pStyle w:val="MDPI31text"/>
        <w:ind w:left="0" w:firstLine="510"/>
      </w:pPr>
      <w:r w:rsidRPr="00CA77EE">
        <w:t>Example (Biomarker Study): "Urinary NGAL levels &gt;150 ng/mL predicted AKI with 88% sensitivity (95% CI 82–93) and 76% specificity (95% CI 70–82), AUC 0.85 (p &lt; 0.001)."</w:t>
      </w:r>
    </w:p>
    <w:p w14:paraId="091C6E4F" w14:textId="77777777" w:rsidR="00CA77EE" w:rsidRDefault="00CA77EE" w:rsidP="00CA77EE">
      <w:pPr>
        <w:pStyle w:val="MDPI31text"/>
        <w:ind w:left="0" w:firstLine="510"/>
      </w:pPr>
      <w:r w:rsidRPr="00CA77EE">
        <w:t>The biomarker predicted dialysis requirement with AUC 0.89 (95% CI 0.84–0.94). Subgroup analysis confirmed consistent performance across sepsis and non-sepsis AKI (interaction p = 0.34). Adverse events were similar between groups (p &gt; 0.05)."</w:t>
      </w:r>
    </w:p>
    <w:p w14:paraId="0AE5EA41" w14:textId="77777777" w:rsidR="009804A5" w:rsidRDefault="009804A5" w:rsidP="00CA77EE">
      <w:pPr>
        <w:pStyle w:val="MDPI31text"/>
        <w:ind w:left="0" w:firstLine="510"/>
        <w:sectPr w:rsidR="009804A5" w:rsidSect="009804A5">
          <w:type w:val="continuous"/>
          <w:pgSz w:w="11906" w:h="16838" w:code="9"/>
          <w:pgMar w:top="1053" w:right="720" w:bottom="907" w:left="720" w:header="755" w:footer="332" w:gutter="0"/>
          <w:pgNumType w:start="1"/>
          <w:cols w:space="720"/>
          <w:titlePg/>
          <w:docGrid w:type="lines" w:linePitch="326"/>
        </w:sectPr>
      </w:pPr>
    </w:p>
    <w:p w14:paraId="4FFED921" w14:textId="77777777" w:rsidR="00CA77EE" w:rsidRDefault="00CA77EE" w:rsidP="00CA77EE">
      <w:pPr>
        <w:pStyle w:val="MDPI31text"/>
        <w:ind w:left="0" w:firstLine="510"/>
      </w:pPr>
    </w:p>
    <w:p w14:paraId="36C9AFD0" w14:textId="09126A55" w:rsidR="00CA77EE" w:rsidRDefault="00CA77EE" w:rsidP="00A473F1">
      <w:pPr>
        <w:pStyle w:val="MDPI31text"/>
        <w:ind w:left="0" w:firstLine="0"/>
        <w:sectPr w:rsidR="00CA77EE" w:rsidSect="00CA77EE">
          <w:type w:val="continuous"/>
          <w:pgSz w:w="11906" w:h="16838" w:code="9"/>
          <w:pgMar w:top="1053" w:right="720" w:bottom="907" w:left="720" w:header="755" w:footer="332" w:gutter="0"/>
          <w:pgNumType w:start="1"/>
          <w:cols w:num="2" w:space="720"/>
          <w:titlePg/>
          <w:docGrid w:type="lines" w:linePitch="326"/>
        </w:sectPr>
      </w:pPr>
    </w:p>
    <w:p w14:paraId="0008C4E1" w14:textId="26A18A16" w:rsidR="004806C0" w:rsidRDefault="00CA77EE" w:rsidP="00A473F1">
      <w:pPr>
        <w:pStyle w:val="MDPI21heading1"/>
        <w:ind w:left="0" w:firstLine="510"/>
        <w:rPr>
          <w:b w:val="0"/>
          <w:sz w:val="20"/>
        </w:rPr>
      </w:pPr>
      <w:r w:rsidRPr="00CA77EE">
        <w:rPr>
          <w:bCs/>
          <w:sz w:val="20"/>
        </w:rPr>
        <w:t>Table 1.</w:t>
      </w:r>
      <w:r w:rsidRPr="00CA77EE">
        <w:rPr>
          <w:b w:val="0"/>
          <w:sz w:val="20"/>
        </w:rPr>
        <w:t xml:space="preserve"> </w:t>
      </w:r>
      <w:r>
        <w:rPr>
          <w:b w:val="0"/>
          <w:sz w:val="20"/>
        </w:rPr>
        <w:t xml:space="preserve">Title of the table </w:t>
      </w:r>
    </w:p>
    <w:tbl>
      <w:tblPr>
        <w:tblStyle w:val="PlainTable1"/>
        <w:tblW w:w="0" w:type="auto"/>
        <w:tblInd w:w="562" w:type="dxa"/>
        <w:tblLook w:val="04A0" w:firstRow="1" w:lastRow="0" w:firstColumn="1" w:lastColumn="0" w:noHBand="0" w:noVBand="1"/>
      </w:tblPr>
      <w:tblGrid>
        <w:gridCol w:w="1529"/>
        <w:gridCol w:w="2091"/>
        <w:gridCol w:w="2091"/>
        <w:gridCol w:w="2091"/>
        <w:gridCol w:w="1837"/>
      </w:tblGrid>
      <w:tr w:rsidR="00A473F1" w:rsidRPr="00CA77EE" w14:paraId="150819AD" w14:textId="77777777" w:rsidTr="002C7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Pr>
          <w:p w14:paraId="1CA6B14F" w14:textId="0539057B" w:rsidR="00A473F1" w:rsidRPr="00CA77EE" w:rsidRDefault="00A473F1" w:rsidP="002C70C3">
            <w:pPr>
              <w:pStyle w:val="MDPI21heading1"/>
              <w:spacing w:before="40" w:line="240" w:lineRule="auto"/>
              <w:ind w:left="0"/>
              <w:rPr>
                <w:sz w:val="18"/>
                <w:szCs w:val="18"/>
              </w:rPr>
            </w:pPr>
            <w:r w:rsidRPr="00CA77EE">
              <w:rPr>
                <w:sz w:val="18"/>
                <w:szCs w:val="18"/>
              </w:rPr>
              <w:t>Parameters</w:t>
            </w:r>
          </w:p>
        </w:tc>
        <w:tc>
          <w:tcPr>
            <w:tcW w:w="2091" w:type="dxa"/>
          </w:tcPr>
          <w:p w14:paraId="41ECDA79" w14:textId="77777777" w:rsidR="00A473F1" w:rsidRPr="00CA77EE" w:rsidRDefault="00A473F1" w:rsidP="002C70C3">
            <w:pPr>
              <w:pStyle w:val="MDPI21heading1"/>
              <w:spacing w:before="40" w:line="240" w:lineRule="auto"/>
              <w:ind w:left="0"/>
              <w:cnfStyle w:val="100000000000" w:firstRow="1" w:lastRow="0" w:firstColumn="0" w:lastColumn="0" w:oddVBand="0" w:evenVBand="0" w:oddHBand="0" w:evenHBand="0" w:firstRowFirstColumn="0" w:firstRowLastColumn="0" w:lastRowFirstColumn="0" w:lastRowLastColumn="0"/>
              <w:rPr>
                <w:sz w:val="18"/>
                <w:szCs w:val="18"/>
              </w:rPr>
            </w:pPr>
            <w:r w:rsidRPr="00CA77EE">
              <w:rPr>
                <w:sz w:val="18"/>
                <w:szCs w:val="18"/>
              </w:rPr>
              <w:t>Column 1</w:t>
            </w:r>
          </w:p>
        </w:tc>
        <w:tc>
          <w:tcPr>
            <w:tcW w:w="2091" w:type="dxa"/>
          </w:tcPr>
          <w:p w14:paraId="36862554" w14:textId="56E94BCE" w:rsidR="00A473F1" w:rsidRPr="00CA77EE" w:rsidRDefault="00A473F1" w:rsidP="002C70C3">
            <w:pPr>
              <w:pStyle w:val="MDPI21heading1"/>
              <w:spacing w:before="40" w:line="240" w:lineRule="auto"/>
              <w:ind w:left="0"/>
              <w:cnfStyle w:val="100000000000" w:firstRow="1" w:lastRow="0" w:firstColumn="0" w:lastColumn="0" w:oddVBand="0" w:evenVBand="0" w:oddHBand="0" w:evenHBand="0" w:firstRowFirstColumn="0" w:firstRowLastColumn="0" w:lastRowFirstColumn="0" w:lastRowLastColumn="0"/>
              <w:rPr>
                <w:sz w:val="18"/>
                <w:szCs w:val="18"/>
              </w:rPr>
            </w:pPr>
            <w:r w:rsidRPr="00CA77EE">
              <w:rPr>
                <w:sz w:val="18"/>
                <w:szCs w:val="18"/>
              </w:rPr>
              <w:t xml:space="preserve">Column </w:t>
            </w:r>
            <w:r w:rsidR="00A229B3">
              <w:rPr>
                <w:sz w:val="18"/>
                <w:szCs w:val="18"/>
              </w:rPr>
              <w:t>2</w:t>
            </w:r>
          </w:p>
        </w:tc>
        <w:tc>
          <w:tcPr>
            <w:tcW w:w="2091" w:type="dxa"/>
          </w:tcPr>
          <w:p w14:paraId="5352EB65" w14:textId="66B55014" w:rsidR="00A473F1" w:rsidRPr="00CA77EE" w:rsidRDefault="00A473F1" w:rsidP="002C70C3">
            <w:pPr>
              <w:pStyle w:val="MDPI21heading1"/>
              <w:spacing w:before="40" w:line="240" w:lineRule="auto"/>
              <w:ind w:left="0"/>
              <w:cnfStyle w:val="100000000000" w:firstRow="1" w:lastRow="0" w:firstColumn="0" w:lastColumn="0" w:oddVBand="0" w:evenVBand="0" w:oddHBand="0" w:evenHBand="0" w:firstRowFirstColumn="0" w:firstRowLastColumn="0" w:lastRowFirstColumn="0" w:lastRowLastColumn="0"/>
              <w:rPr>
                <w:sz w:val="18"/>
                <w:szCs w:val="18"/>
              </w:rPr>
            </w:pPr>
            <w:r w:rsidRPr="00CA77EE">
              <w:rPr>
                <w:sz w:val="18"/>
                <w:szCs w:val="18"/>
              </w:rPr>
              <w:t xml:space="preserve">Column </w:t>
            </w:r>
            <w:r w:rsidR="00A229B3">
              <w:rPr>
                <w:sz w:val="18"/>
                <w:szCs w:val="18"/>
              </w:rPr>
              <w:t>3</w:t>
            </w:r>
          </w:p>
        </w:tc>
        <w:tc>
          <w:tcPr>
            <w:tcW w:w="1837" w:type="dxa"/>
          </w:tcPr>
          <w:p w14:paraId="2F1D6067" w14:textId="7B4C18C7" w:rsidR="00A473F1" w:rsidRPr="00CA77EE" w:rsidRDefault="00A473F1" w:rsidP="002C70C3">
            <w:pPr>
              <w:pStyle w:val="MDPI21heading1"/>
              <w:spacing w:before="40" w:line="240" w:lineRule="auto"/>
              <w:ind w:left="0"/>
              <w:cnfStyle w:val="100000000000" w:firstRow="1" w:lastRow="0" w:firstColumn="0" w:lastColumn="0" w:oddVBand="0" w:evenVBand="0" w:oddHBand="0" w:evenHBand="0" w:firstRowFirstColumn="0" w:firstRowLastColumn="0" w:lastRowFirstColumn="0" w:lastRowLastColumn="0"/>
              <w:rPr>
                <w:sz w:val="18"/>
                <w:szCs w:val="18"/>
              </w:rPr>
            </w:pPr>
            <w:r w:rsidRPr="00CA77EE">
              <w:rPr>
                <w:sz w:val="18"/>
                <w:szCs w:val="18"/>
              </w:rPr>
              <w:t xml:space="preserve">Column </w:t>
            </w:r>
            <w:r w:rsidR="00A229B3">
              <w:rPr>
                <w:sz w:val="18"/>
                <w:szCs w:val="18"/>
              </w:rPr>
              <w:t>4</w:t>
            </w:r>
          </w:p>
        </w:tc>
      </w:tr>
      <w:tr w:rsidR="00A473F1" w:rsidRPr="00CA77EE" w14:paraId="64DEDFC4" w14:textId="77777777" w:rsidTr="00A473F1">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1529" w:type="dxa"/>
          </w:tcPr>
          <w:p w14:paraId="72CDB58C" w14:textId="77777777" w:rsidR="00A473F1" w:rsidRPr="00CA77EE" w:rsidRDefault="00A473F1" w:rsidP="002C70C3">
            <w:pPr>
              <w:pStyle w:val="MDPI21heading1"/>
              <w:spacing w:before="40" w:line="240" w:lineRule="auto"/>
              <w:ind w:left="0"/>
              <w:rPr>
                <w:sz w:val="18"/>
                <w:szCs w:val="18"/>
              </w:rPr>
            </w:pPr>
            <w:r>
              <w:rPr>
                <w:sz w:val="18"/>
                <w:szCs w:val="18"/>
              </w:rPr>
              <w:t>Variable 1</w:t>
            </w:r>
          </w:p>
        </w:tc>
        <w:tc>
          <w:tcPr>
            <w:tcW w:w="2091" w:type="dxa"/>
          </w:tcPr>
          <w:p w14:paraId="58BAA26F" w14:textId="77777777" w:rsidR="00A473F1" w:rsidRPr="00CA77EE" w:rsidRDefault="00A473F1" w:rsidP="002C70C3">
            <w:pPr>
              <w:pStyle w:val="MDPI21heading1"/>
              <w:spacing w:before="40" w:line="240" w:lineRule="auto"/>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2091" w:type="dxa"/>
          </w:tcPr>
          <w:p w14:paraId="0AF66FCB" w14:textId="77777777" w:rsidR="00A473F1" w:rsidRPr="00CA77EE" w:rsidRDefault="00A473F1" w:rsidP="002C70C3">
            <w:pPr>
              <w:pStyle w:val="MDPI21heading1"/>
              <w:spacing w:before="40" w:line="240" w:lineRule="auto"/>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2091" w:type="dxa"/>
          </w:tcPr>
          <w:p w14:paraId="2B2B6EB4" w14:textId="77777777" w:rsidR="00A473F1" w:rsidRPr="00CA77EE" w:rsidRDefault="00A473F1" w:rsidP="002C70C3">
            <w:pPr>
              <w:pStyle w:val="MDPI21heading1"/>
              <w:spacing w:before="40" w:line="240" w:lineRule="auto"/>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837" w:type="dxa"/>
          </w:tcPr>
          <w:p w14:paraId="3C42AC75" w14:textId="77777777" w:rsidR="00A473F1" w:rsidRPr="00CA77EE" w:rsidRDefault="00A473F1" w:rsidP="002C70C3">
            <w:pPr>
              <w:pStyle w:val="MDPI21heading1"/>
              <w:spacing w:before="40" w:line="240" w:lineRule="auto"/>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A473F1" w:rsidRPr="00CA77EE" w14:paraId="608081C6" w14:textId="77777777" w:rsidTr="002C70C3">
        <w:trPr>
          <w:trHeight w:val="409"/>
        </w:trPr>
        <w:tc>
          <w:tcPr>
            <w:cnfStyle w:val="001000000000" w:firstRow="0" w:lastRow="0" w:firstColumn="1" w:lastColumn="0" w:oddVBand="0" w:evenVBand="0" w:oddHBand="0" w:evenHBand="0" w:firstRowFirstColumn="0" w:firstRowLastColumn="0" w:lastRowFirstColumn="0" w:lastRowLastColumn="0"/>
            <w:tcW w:w="1529" w:type="dxa"/>
          </w:tcPr>
          <w:p w14:paraId="553B452F" w14:textId="3AA2D6EE" w:rsidR="00A473F1" w:rsidRPr="00CA77EE" w:rsidRDefault="00A473F1" w:rsidP="002C70C3">
            <w:pPr>
              <w:pStyle w:val="MDPI21heading1"/>
              <w:spacing w:before="40" w:line="240" w:lineRule="auto"/>
              <w:ind w:left="0"/>
              <w:rPr>
                <w:sz w:val="18"/>
                <w:szCs w:val="18"/>
              </w:rPr>
            </w:pPr>
            <w:r>
              <w:rPr>
                <w:sz w:val="18"/>
                <w:szCs w:val="18"/>
              </w:rPr>
              <w:t>Variable</w:t>
            </w:r>
            <w:r w:rsidR="00A229B3">
              <w:rPr>
                <w:sz w:val="18"/>
                <w:szCs w:val="18"/>
              </w:rPr>
              <w:t xml:space="preserve"> 2</w:t>
            </w:r>
          </w:p>
        </w:tc>
        <w:tc>
          <w:tcPr>
            <w:tcW w:w="2091" w:type="dxa"/>
          </w:tcPr>
          <w:p w14:paraId="5DD9F3E4" w14:textId="77777777" w:rsidR="00A473F1" w:rsidRPr="00CA77EE" w:rsidRDefault="00A473F1" w:rsidP="002C70C3">
            <w:pPr>
              <w:pStyle w:val="MDPI21heading1"/>
              <w:spacing w:before="40" w:line="240" w:lineRule="auto"/>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2091" w:type="dxa"/>
          </w:tcPr>
          <w:p w14:paraId="0D6E472D" w14:textId="77777777" w:rsidR="00A473F1" w:rsidRPr="00CA77EE" w:rsidRDefault="00A473F1" w:rsidP="002C70C3">
            <w:pPr>
              <w:pStyle w:val="MDPI21heading1"/>
              <w:spacing w:before="40" w:line="240" w:lineRule="auto"/>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2091" w:type="dxa"/>
          </w:tcPr>
          <w:p w14:paraId="5AAD388D" w14:textId="77777777" w:rsidR="00A473F1" w:rsidRPr="00CA77EE" w:rsidRDefault="00A473F1" w:rsidP="002C70C3">
            <w:pPr>
              <w:pStyle w:val="MDPI21heading1"/>
              <w:spacing w:before="40" w:line="240" w:lineRule="auto"/>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837" w:type="dxa"/>
          </w:tcPr>
          <w:p w14:paraId="425F63B2" w14:textId="77777777" w:rsidR="00A473F1" w:rsidRPr="00CA77EE" w:rsidRDefault="00A473F1" w:rsidP="002C70C3">
            <w:pPr>
              <w:pStyle w:val="MDPI21heading1"/>
              <w:spacing w:before="40" w:line="240" w:lineRule="auto"/>
              <w:ind w:left="0"/>
              <w:cnfStyle w:val="000000000000" w:firstRow="0" w:lastRow="0" w:firstColumn="0" w:lastColumn="0" w:oddVBand="0" w:evenVBand="0" w:oddHBand="0" w:evenHBand="0" w:firstRowFirstColumn="0" w:firstRowLastColumn="0" w:lastRowFirstColumn="0" w:lastRowLastColumn="0"/>
              <w:rPr>
                <w:sz w:val="18"/>
                <w:szCs w:val="18"/>
              </w:rPr>
            </w:pPr>
          </w:p>
        </w:tc>
      </w:tr>
      <w:tr w:rsidR="00A473F1" w:rsidRPr="00CA77EE" w14:paraId="65FBE2A5" w14:textId="77777777" w:rsidTr="002C70C3">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529" w:type="dxa"/>
          </w:tcPr>
          <w:p w14:paraId="3CFF682A" w14:textId="1CC08348" w:rsidR="00A473F1" w:rsidRPr="00CA77EE" w:rsidRDefault="00A473F1" w:rsidP="002C70C3">
            <w:pPr>
              <w:pStyle w:val="MDPI21heading1"/>
              <w:spacing w:before="40" w:line="240" w:lineRule="auto"/>
              <w:ind w:left="0"/>
              <w:rPr>
                <w:sz w:val="18"/>
                <w:szCs w:val="18"/>
              </w:rPr>
            </w:pPr>
            <w:r>
              <w:rPr>
                <w:sz w:val="18"/>
                <w:szCs w:val="18"/>
              </w:rPr>
              <w:t xml:space="preserve">Variable </w:t>
            </w:r>
            <w:r w:rsidR="00A229B3">
              <w:rPr>
                <w:sz w:val="18"/>
                <w:szCs w:val="18"/>
              </w:rPr>
              <w:t>3</w:t>
            </w:r>
          </w:p>
        </w:tc>
        <w:tc>
          <w:tcPr>
            <w:tcW w:w="2091" w:type="dxa"/>
          </w:tcPr>
          <w:p w14:paraId="2D4BE7EE" w14:textId="77777777" w:rsidR="00A473F1" w:rsidRPr="00CA77EE" w:rsidRDefault="00A473F1" w:rsidP="002C70C3">
            <w:pPr>
              <w:pStyle w:val="MDPI21heading1"/>
              <w:spacing w:before="40" w:line="240" w:lineRule="auto"/>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2091" w:type="dxa"/>
          </w:tcPr>
          <w:p w14:paraId="540D52AD" w14:textId="77777777" w:rsidR="00A473F1" w:rsidRPr="00CA77EE" w:rsidRDefault="00A473F1" w:rsidP="002C70C3">
            <w:pPr>
              <w:pStyle w:val="MDPI21heading1"/>
              <w:spacing w:before="40" w:line="240" w:lineRule="auto"/>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2091" w:type="dxa"/>
          </w:tcPr>
          <w:p w14:paraId="1E29A00D" w14:textId="77777777" w:rsidR="00A473F1" w:rsidRPr="00CA77EE" w:rsidRDefault="00A473F1" w:rsidP="002C70C3">
            <w:pPr>
              <w:pStyle w:val="MDPI21heading1"/>
              <w:spacing w:before="40" w:line="240" w:lineRule="auto"/>
              <w:ind w:left="0"/>
              <w:cnfStyle w:val="000000100000" w:firstRow="0" w:lastRow="0" w:firstColumn="0" w:lastColumn="0" w:oddVBand="0" w:evenVBand="0" w:oddHBand="1" w:evenHBand="0" w:firstRowFirstColumn="0" w:firstRowLastColumn="0" w:lastRowFirstColumn="0" w:lastRowLastColumn="0"/>
              <w:rPr>
                <w:sz w:val="18"/>
                <w:szCs w:val="18"/>
              </w:rPr>
            </w:pPr>
          </w:p>
        </w:tc>
        <w:tc>
          <w:tcPr>
            <w:tcW w:w="1837" w:type="dxa"/>
          </w:tcPr>
          <w:p w14:paraId="3DEDC719" w14:textId="77777777" w:rsidR="00A473F1" w:rsidRPr="00CA77EE" w:rsidRDefault="00A473F1" w:rsidP="002C70C3">
            <w:pPr>
              <w:pStyle w:val="MDPI21heading1"/>
              <w:spacing w:before="40" w:line="240" w:lineRule="auto"/>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A229B3" w:rsidRPr="00CA77EE" w14:paraId="155085D3" w14:textId="77777777" w:rsidTr="002C70C3">
        <w:trPr>
          <w:trHeight w:val="409"/>
        </w:trPr>
        <w:tc>
          <w:tcPr>
            <w:cnfStyle w:val="001000000000" w:firstRow="0" w:lastRow="0" w:firstColumn="1" w:lastColumn="0" w:oddVBand="0" w:evenVBand="0" w:oddHBand="0" w:evenHBand="0" w:firstRowFirstColumn="0" w:firstRowLastColumn="0" w:lastRowFirstColumn="0" w:lastRowLastColumn="0"/>
            <w:tcW w:w="1529" w:type="dxa"/>
          </w:tcPr>
          <w:p w14:paraId="4EDF7B05" w14:textId="0244FF02" w:rsidR="00A229B3" w:rsidRDefault="00A229B3" w:rsidP="002C70C3">
            <w:pPr>
              <w:pStyle w:val="MDPI21heading1"/>
              <w:spacing w:before="40" w:line="240" w:lineRule="auto"/>
              <w:ind w:left="0"/>
              <w:rPr>
                <w:sz w:val="18"/>
                <w:szCs w:val="18"/>
              </w:rPr>
            </w:pPr>
            <w:r>
              <w:rPr>
                <w:sz w:val="18"/>
                <w:szCs w:val="18"/>
              </w:rPr>
              <w:lastRenderedPageBreak/>
              <w:t>Variable 4</w:t>
            </w:r>
          </w:p>
        </w:tc>
        <w:tc>
          <w:tcPr>
            <w:tcW w:w="2091" w:type="dxa"/>
          </w:tcPr>
          <w:p w14:paraId="6E7F529E" w14:textId="77777777" w:rsidR="00A229B3" w:rsidRPr="00CA77EE" w:rsidRDefault="00A229B3" w:rsidP="002C70C3">
            <w:pPr>
              <w:pStyle w:val="MDPI21heading1"/>
              <w:spacing w:before="40" w:line="240" w:lineRule="auto"/>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2091" w:type="dxa"/>
          </w:tcPr>
          <w:p w14:paraId="25917581" w14:textId="77777777" w:rsidR="00A229B3" w:rsidRPr="00CA77EE" w:rsidRDefault="00A229B3" w:rsidP="002C70C3">
            <w:pPr>
              <w:pStyle w:val="MDPI21heading1"/>
              <w:spacing w:before="40" w:line="240" w:lineRule="auto"/>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2091" w:type="dxa"/>
          </w:tcPr>
          <w:p w14:paraId="5855A450" w14:textId="77777777" w:rsidR="00A229B3" w:rsidRPr="00CA77EE" w:rsidRDefault="00A229B3" w:rsidP="002C70C3">
            <w:pPr>
              <w:pStyle w:val="MDPI21heading1"/>
              <w:spacing w:before="40" w:line="240" w:lineRule="auto"/>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837" w:type="dxa"/>
          </w:tcPr>
          <w:p w14:paraId="688D71B8" w14:textId="77777777" w:rsidR="00A229B3" w:rsidRPr="00CA77EE" w:rsidRDefault="00A229B3" w:rsidP="002C70C3">
            <w:pPr>
              <w:pStyle w:val="MDPI21heading1"/>
              <w:spacing w:before="40" w:line="240" w:lineRule="auto"/>
              <w:ind w:left="0"/>
              <w:cnfStyle w:val="000000000000" w:firstRow="0" w:lastRow="0" w:firstColumn="0" w:lastColumn="0" w:oddVBand="0" w:evenVBand="0" w:oddHBand="0" w:evenHBand="0" w:firstRowFirstColumn="0" w:firstRowLastColumn="0" w:lastRowFirstColumn="0" w:lastRowLastColumn="0"/>
              <w:rPr>
                <w:sz w:val="18"/>
                <w:szCs w:val="18"/>
              </w:rPr>
            </w:pPr>
          </w:p>
        </w:tc>
      </w:tr>
    </w:tbl>
    <w:p w14:paraId="1E1B2256" w14:textId="77777777" w:rsidR="004806C0" w:rsidRDefault="004806C0" w:rsidP="00A473F1">
      <w:pPr>
        <w:pStyle w:val="MDPI21heading1"/>
        <w:ind w:left="0"/>
        <w:rPr>
          <w:b w:val="0"/>
          <w:sz w:val="20"/>
        </w:rPr>
      </w:pPr>
    </w:p>
    <w:p w14:paraId="4962457E" w14:textId="1084B416" w:rsidR="00A229B3" w:rsidRDefault="00A229B3" w:rsidP="00A473F1">
      <w:pPr>
        <w:pStyle w:val="MDPI21heading1"/>
        <w:ind w:left="0"/>
        <w:rPr>
          <w:b w:val="0"/>
          <w:sz w:val="20"/>
        </w:rPr>
        <w:sectPr w:rsidR="00A229B3" w:rsidSect="004806C0">
          <w:type w:val="continuous"/>
          <w:pgSz w:w="11906" w:h="16838" w:code="9"/>
          <w:pgMar w:top="1053" w:right="720" w:bottom="907" w:left="720" w:header="755" w:footer="332" w:gutter="0"/>
          <w:pgNumType w:start="3"/>
          <w:cols w:space="425"/>
          <w:titlePg/>
          <w:bidi/>
          <w:docGrid w:type="lines" w:linePitch="326"/>
        </w:sectPr>
      </w:pPr>
    </w:p>
    <w:p w14:paraId="08D797A7" w14:textId="18A84ECF" w:rsidR="00902BEA" w:rsidRDefault="00902BEA" w:rsidP="00A229B3">
      <w:pPr>
        <w:pStyle w:val="MDPI31text"/>
        <w:ind w:left="0" w:firstLine="510"/>
      </w:pPr>
      <w:r w:rsidRPr="00902BEA">
        <w:rPr>
          <w:b/>
          <w:bCs/>
        </w:rPr>
        <w:t>Secondary Outcomes</w:t>
      </w:r>
      <w:r w:rsidRPr="00902BEA">
        <w:t xml:space="preserve">: Highlight additional key findings that support or contextualize primary results: Use subheadings if multiple outcomes were assessed (e.g., "Cardiovascular Outcomes," "Safety Events"). Report negative results transparently (e.g., *"No difference in all-cause mortality was observed (p = 0.21)."*). </w:t>
      </w:r>
    </w:p>
    <w:p w14:paraId="53F01776" w14:textId="77777777" w:rsidR="00902BEA" w:rsidRDefault="00902BEA" w:rsidP="00902BEA">
      <w:pPr>
        <w:pStyle w:val="MDPI31text"/>
        <w:ind w:left="0" w:firstLine="510"/>
      </w:pPr>
      <w:r w:rsidRPr="00902BEA">
        <w:t>Example: "Secondary analysis showed a 1.5-fold higher risk of hyperkalemia (RR 1.52, 95% CI 1.10–2.09) in the spironolactone group versus placebo."</w:t>
      </w:r>
      <w:r>
        <w:t xml:space="preserve"> </w:t>
      </w:r>
    </w:p>
    <w:p w14:paraId="45AE5578" w14:textId="51E18675" w:rsidR="00902BEA" w:rsidRDefault="00902BEA" w:rsidP="00902BEA">
      <w:pPr>
        <w:pStyle w:val="MDPI31text"/>
        <w:ind w:left="0" w:firstLine="510"/>
      </w:pPr>
      <w:r w:rsidRPr="00902BEA">
        <w:rPr>
          <w:b/>
          <w:bCs/>
        </w:rPr>
        <w:t>Subgroup &amp; Sensitivity Analyses</w:t>
      </w:r>
      <w:r>
        <w:t>: If pre-specified, describe: Subgroup differences (e.g., by age, diabetes status, CKD stage). Robustness checks (e.g., alternative statistical models, handling missing data).</w:t>
      </w:r>
    </w:p>
    <w:p w14:paraId="5FF73E44" w14:textId="4C11C3B2" w:rsidR="00902BEA" w:rsidRPr="00902BEA" w:rsidRDefault="00902BEA" w:rsidP="00902BEA">
      <w:pPr>
        <w:pStyle w:val="MDPI31text"/>
        <w:ind w:left="0" w:firstLine="510"/>
      </w:pPr>
      <w:r>
        <w:t>Example: "The treatment effect was stronger in diabetic patients (HR 0.59, 95% CI 0.42–0.83) than non-diabetics (HR 0.91, 95% CI 0.70–1.18; interaction p = 0.03)."</w:t>
      </w:r>
    </w:p>
    <w:p w14:paraId="5A10C02C" w14:textId="77777777" w:rsidR="00902BEA" w:rsidRDefault="00902BEA" w:rsidP="00C53C4C">
      <w:pPr>
        <w:pStyle w:val="MDPI21heading1"/>
        <w:shd w:val="clear" w:color="auto" w:fill="D9D9D9" w:themeFill="background1" w:themeFillShade="D9"/>
        <w:ind w:left="0"/>
        <w:sectPr w:rsidR="00902BEA" w:rsidSect="009804A5">
          <w:type w:val="continuous"/>
          <w:pgSz w:w="11906" w:h="16838" w:code="9"/>
          <w:pgMar w:top="1053" w:right="720" w:bottom="907" w:left="720" w:header="755" w:footer="332" w:gutter="0"/>
          <w:pgNumType w:start="1"/>
          <w:cols w:space="720"/>
          <w:titlePg/>
          <w:docGrid w:type="lines" w:linePitch="326"/>
        </w:sectPr>
      </w:pPr>
    </w:p>
    <w:p w14:paraId="7B4C470F" w14:textId="7EBD53CC" w:rsidR="00C53C4C" w:rsidRPr="00D56100" w:rsidRDefault="00C53C4C" w:rsidP="00C53C4C">
      <w:pPr>
        <w:pStyle w:val="MDPI21heading1"/>
        <w:shd w:val="clear" w:color="auto" w:fill="D9D9D9" w:themeFill="background1" w:themeFillShade="D9"/>
        <w:ind w:left="0"/>
      </w:pPr>
      <w:r>
        <w:t>Discussion</w:t>
      </w:r>
    </w:p>
    <w:p w14:paraId="384F14C5" w14:textId="77777777" w:rsidR="00C53C4C" w:rsidRDefault="00C53C4C" w:rsidP="00C53C4C">
      <w:pPr>
        <w:pStyle w:val="MDPI31text"/>
        <w:shd w:val="clear" w:color="auto" w:fill="D9D9D9" w:themeFill="background1" w:themeFillShade="D9"/>
        <w:ind w:left="0" w:firstLine="510"/>
        <w:sectPr w:rsidR="00C53C4C" w:rsidSect="00084B83">
          <w:type w:val="continuous"/>
          <w:pgSz w:w="11906" w:h="16838" w:code="9"/>
          <w:pgMar w:top="1053" w:right="720" w:bottom="907" w:left="720" w:header="755" w:footer="332" w:gutter="0"/>
          <w:pgNumType w:start="1"/>
          <w:cols w:space="425"/>
          <w:titlePg/>
          <w:bidi/>
          <w:docGrid w:type="lines" w:linePitch="326"/>
        </w:sectPr>
      </w:pPr>
    </w:p>
    <w:p w14:paraId="576890DB" w14:textId="23302BDA" w:rsidR="00902BEA" w:rsidRDefault="00902BEA" w:rsidP="00902BEA">
      <w:pPr>
        <w:pStyle w:val="MDPI31text"/>
        <w:ind w:left="0" w:firstLine="510"/>
      </w:pPr>
      <w:r w:rsidRPr="00902BEA">
        <w:t>The Discussion section interprets your findings, contextualizes them within existing literature, and highlights their clinical and scientific implications. It should be structured logically, moving from specific results to broader impact. Below is a step-by-step guide with key elements and examples</w:t>
      </w:r>
      <w:r w:rsidR="00984111">
        <w:t xml:space="preserve"> (11)</w:t>
      </w:r>
      <w:r w:rsidRPr="00902BEA">
        <w:t>.</w:t>
      </w:r>
      <w:r>
        <w:t xml:space="preserve"> </w:t>
      </w:r>
    </w:p>
    <w:p w14:paraId="3DAEA560" w14:textId="0B84B3B0" w:rsidR="00902BEA" w:rsidRDefault="00902BEA" w:rsidP="00902BEA">
      <w:pPr>
        <w:pStyle w:val="MDPI31text"/>
        <w:ind w:left="0" w:firstLine="510"/>
      </w:pPr>
      <w:r w:rsidRPr="00902BEA">
        <w:rPr>
          <w:b/>
          <w:bCs/>
        </w:rPr>
        <w:t>Summarize Key Findings</w:t>
      </w:r>
      <w:r>
        <w:t xml:space="preserve"> (1–2 paragraphs): Start by briefly restating your study’s main results without repeating data. Use clear, concise statements that answer your research question. Highlight novel or unexpected findings</w:t>
      </w:r>
      <w:r w:rsidR="00984111">
        <w:t xml:space="preserve"> (12,13).</w:t>
      </w:r>
    </w:p>
    <w:p w14:paraId="29DED511" w14:textId="2FB1AAAC" w:rsidR="00902BEA" w:rsidRDefault="00902BEA" w:rsidP="00902BEA">
      <w:pPr>
        <w:pStyle w:val="MDPI31text"/>
        <w:ind w:left="0" w:firstLine="510"/>
      </w:pPr>
      <w:r>
        <w:t>Example: "In this randomized trial of 600 CKD patients, intensive blood pressure control (SBP &lt;120 mmHg) significantly reduced the risk of kidney failure by 32% compared to standard treatment (SBP &lt;140 mmHg). Notably, this benefit was most pronounced in patients with baseline proteinuria &gt;1 g/day"</w:t>
      </w:r>
      <w:r w:rsidR="00984111">
        <w:t xml:space="preserve"> (14).</w:t>
      </w:r>
    </w:p>
    <w:p w14:paraId="4AAAB744" w14:textId="39388BC8" w:rsidR="00902BEA" w:rsidRDefault="00902BEA" w:rsidP="00902BEA">
      <w:pPr>
        <w:pStyle w:val="MDPI31text"/>
        <w:ind w:left="0" w:firstLine="510"/>
      </w:pPr>
      <w:r w:rsidRPr="00902BEA">
        <w:rPr>
          <w:b/>
          <w:bCs/>
        </w:rPr>
        <w:t>Compare with Prior Literature</w:t>
      </w:r>
      <w:r>
        <w:t xml:space="preserve"> (2–3 paragraphs): Place your results in the context of existing evidence: Agreement: Cite studies supporting your findings. Disagreement: Explain contradictions (e.g., differences in population, methods). Novelty: Emphasize how your study advances the field</w:t>
      </w:r>
      <w:r w:rsidR="00984111">
        <w:t xml:space="preserve"> (15)</w:t>
      </w:r>
      <w:r>
        <w:t>.</w:t>
      </w:r>
    </w:p>
    <w:p w14:paraId="756EFE4B" w14:textId="77777777" w:rsidR="00902BEA" w:rsidRDefault="00902BEA" w:rsidP="00902BEA">
      <w:pPr>
        <w:pStyle w:val="MDPI31text"/>
        <w:ind w:left="0" w:firstLine="510"/>
      </w:pPr>
      <w:r>
        <w:t>Example: "Our results align with SPRINT (2015), which demonstrated renal protection with intensive BP lowering in non-diabetic patients. However, they contrast with ACCORD (2010), where stricter control did not reduce CKD progression in diabetics. This discrepancy may stem from our inclusion of both diabetic and non-diabetic CKD patients, suggesting BP targets should be individualized."</w:t>
      </w:r>
    </w:p>
    <w:p w14:paraId="62C61482" w14:textId="62F3CF7B" w:rsidR="00902BEA" w:rsidRDefault="00902BEA" w:rsidP="00902BEA">
      <w:pPr>
        <w:pStyle w:val="MDPI31text"/>
        <w:ind w:left="0" w:firstLine="510"/>
      </w:pPr>
      <w:r w:rsidRPr="00902BEA">
        <w:rPr>
          <w:b/>
          <w:bCs/>
        </w:rPr>
        <w:t>Interpret Mechanisms</w:t>
      </w:r>
      <w:r>
        <w:t xml:space="preserve"> (1 paragraph, if applicable): For basic science or mechanistic studies, explain biological pathways behind your findings</w:t>
      </w:r>
      <w:r w:rsidR="00984111">
        <w:t xml:space="preserve"> (16)</w:t>
      </w:r>
      <w:r>
        <w:t>.</w:t>
      </w:r>
    </w:p>
    <w:p w14:paraId="26676063" w14:textId="77777777" w:rsidR="00984111" w:rsidRDefault="00902BEA" w:rsidP="00984111">
      <w:pPr>
        <w:pStyle w:val="MDPI31text"/>
        <w:ind w:left="0" w:firstLine="510"/>
      </w:pPr>
      <w:r>
        <w:t>Example (Biomarker Study): "The strong association between urinary [TIMP-</w:t>
      </w:r>
      <w:proofErr w:type="gramStart"/>
      <w:r>
        <w:t>2]•</w:t>
      </w:r>
      <w:proofErr w:type="gramEnd"/>
      <w:r>
        <w:t>[IGFBP7] and AKI progression may reflect tubular cell cycle arrest, a key pathway in subclinical kidney injury. This aligns with animal models showing TIMP-2 upregulation during ischemic stress."</w:t>
      </w:r>
    </w:p>
    <w:p w14:paraId="45C375C1" w14:textId="3AFDA826" w:rsidR="00984111" w:rsidRDefault="00984111" w:rsidP="00984111">
      <w:pPr>
        <w:pStyle w:val="MDPI31text"/>
        <w:ind w:left="0" w:firstLine="510"/>
      </w:pPr>
      <w:r w:rsidRPr="00984111">
        <w:rPr>
          <w:b/>
          <w:bCs/>
        </w:rPr>
        <w:t>Limitations</w:t>
      </w:r>
      <w:r>
        <w:t xml:space="preserve"> (1 paragraph): Acknowledge study weaknesses transparently to strengthen credibility: Methodological issues (e.g., single-center design, short follow-up). Confounding factors (e.g., unmeasured variables). Generalizability (e.g., exclusion of elderly patients) (17).</w:t>
      </w:r>
    </w:p>
    <w:p w14:paraId="77BC1143" w14:textId="77777777" w:rsidR="00984111" w:rsidRDefault="00984111" w:rsidP="00984111">
      <w:pPr>
        <w:pStyle w:val="MDPI31text"/>
        <w:ind w:left="0" w:firstLine="510"/>
      </w:pPr>
      <w:r>
        <w:t>Example: "Our study has limitations: First, the open-label design may have introduced bias. Second, we lacked data on dietary potassium, which may influence outcomes. Finally, our cohort was predominantly Caucasian, limiting generalizability to other ethnicities."</w:t>
      </w:r>
    </w:p>
    <w:p w14:paraId="0F472DFA" w14:textId="77777777" w:rsidR="00984111" w:rsidRDefault="00984111" w:rsidP="00984111">
      <w:pPr>
        <w:pStyle w:val="MDPI31text"/>
        <w:ind w:left="0" w:firstLine="510"/>
      </w:pPr>
      <w:r w:rsidRPr="00984111">
        <w:rPr>
          <w:b/>
          <w:bCs/>
        </w:rPr>
        <w:t>Clinical/Research Implications</w:t>
      </w:r>
      <w:r>
        <w:t xml:space="preserve"> (1–2 paragraphs): Explain how your findings impact practice or future research: For clinicians: Should guidelines change? For researchers: What gaps remain?</w:t>
      </w:r>
    </w:p>
    <w:p w14:paraId="4C55A213" w14:textId="77777777" w:rsidR="00984111" w:rsidRDefault="00984111" w:rsidP="00984111">
      <w:pPr>
        <w:pStyle w:val="MDPI31text"/>
        <w:ind w:left="0" w:firstLine="510"/>
      </w:pPr>
      <w:r>
        <w:t xml:space="preserve">Example (Clinical Implications): "These findings support revising BP targets to &lt;120 mmHg in proteinuric CKD patients, though close monitoring for hypotension is warranted." </w:t>
      </w:r>
    </w:p>
    <w:p w14:paraId="492802AD" w14:textId="5ADABACB" w:rsidR="00C53C4C" w:rsidRDefault="00C53C4C" w:rsidP="00984111">
      <w:pPr>
        <w:pStyle w:val="MDPI31text"/>
        <w:ind w:left="0" w:firstLine="0"/>
        <w:sectPr w:rsidR="00C53C4C" w:rsidSect="009804A5">
          <w:footerReference w:type="default" r:id="rId18"/>
          <w:type w:val="continuous"/>
          <w:pgSz w:w="11906" w:h="16838" w:code="9"/>
          <w:pgMar w:top="1053" w:right="720" w:bottom="907" w:left="720" w:header="755" w:footer="332" w:gutter="0"/>
          <w:pgNumType w:start="3"/>
          <w:cols w:space="720"/>
          <w:titlePg/>
          <w:docGrid w:type="lines" w:linePitch="326"/>
        </w:sectPr>
      </w:pPr>
    </w:p>
    <w:p w14:paraId="340CE376" w14:textId="77777777" w:rsidR="00C53C4C" w:rsidRDefault="00C53C4C" w:rsidP="00C53C4C">
      <w:pPr>
        <w:pStyle w:val="MDPI31text"/>
        <w:ind w:left="0" w:firstLine="510"/>
      </w:pPr>
    </w:p>
    <w:p w14:paraId="3ADFC46D" w14:textId="41B9DF09" w:rsidR="00C53C4C" w:rsidRPr="00642149" w:rsidRDefault="00C53C4C" w:rsidP="00C53C4C">
      <w:pPr>
        <w:pStyle w:val="MDPI31text"/>
        <w:shd w:val="clear" w:color="auto" w:fill="D9D9D9" w:themeFill="background1" w:themeFillShade="D9"/>
        <w:ind w:left="0" w:firstLine="0"/>
        <w:sectPr w:rsidR="00C53C4C" w:rsidRPr="00642149" w:rsidSect="00084B83">
          <w:type w:val="continuous"/>
          <w:pgSz w:w="11906" w:h="16838" w:code="9"/>
          <w:pgMar w:top="1053" w:right="720" w:bottom="907" w:left="720" w:header="755" w:footer="612" w:gutter="0"/>
          <w:pgNumType w:start="1"/>
          <w:cols w:space="425"/>
          <w:titlePg/>
          <w:bidi/>
          <w:docGrid w:type="lines" w:linePitch="326"/>
        </w:sectPr>
      </w:pPr>
      <w:r w:rsidRPr="009D74C5">
        <w:rPr>
          <w:rFonts w:ascii="Times New Roman" w:hAnsi="Times New Roman"/>
          <w:b/>
          <w:sz w:val="24"/>
          <w:szCs w:val="24"/>
        </w:rPr>
        <w:t>Conclusion</w:t>
      </w:r>
    </w:p>
    <w:p w14:paraId="177C0ADE" w14:textId="77777777" w:rsidR="00984111" w:rsidRDefault="00984111" w:rsidP="00984111">
      <w:pPr>
        <w:pStyle w:val="MDPI22heading2"/>
        <w:spacing w:before="240"/>
        <w:ind w:left="0" w:firstLine="510"/>
        <w:rPr>
          <w:i w:val="0"/>
          <w:noProof w:val="0"/>
        </w:rPr>
      </w:pPr>
      <w:r w:rsidRPr="00984111">
        <w:rPr>
          <w:i w:val="0"/>
          <w:noProof w:val="0"/>
        </w:rPr>
        <w:t>Conclusion (1–2 sentences): End with a strong take-home message: Avoid vague statements ("More research is needed"). Be specific and actionable.</w:t>
      </w:r>
      <w:r>
        <w:rPr>
          <w:i w:val="0"/>
          <w:noProof w:val="0"/>
        </w:rPr>
        <w:t xml:space="preserve"> </w:t>
      </w:r>
    </w:p>
    <w:p w14:paraId="74B75E9B" w14:textId="31BE6A39" w:rsidR="00C53C4C" w:rsidRDefault="00984111" w:rsidP="00984111">
      <w:pPr>
        <w:pStyle w:val="MDPI22heading2"/>
        <w:spacing w:before="240"/>
        <w:ind w:left="0" w:firstLine="510"/>
        <w:rPr>
          <w:i w:val="0"/>
          <w:noProof w:val="0"/>
        </w:rPr>
      </w:pPr>
      <w:r w:rsidRPr="00984111">
        <w:rPr>
          <w:i w:val="0"/>
          <w:noProof w:val="0"/>
        </w:rPr>
        <w:lastRenderedPageBreak/>
        <w:t>Example:</w:t>
      </w:r>
      <w:r>
        <w:rPr>
          <w:i w:val="0"/>
          <w:noProof w:val="0"/>
        </w:rPr>
        <w:t xml:space="preserve"> </w:t>
      </w:r>
      <w:r w:rsidRPr="00984111">
        <w:rPr>
          <w:i w:val="0"/>
          <w:noProof w:val="0"/>
        </w:rPr>
        <w:t>"Intensive BP control slows CKD progression in proteinuric patients, supporting personalized treatment strategies. Urinary [TIMP-2]</w:t>
      </w:r>
      <w:r>
        <w:rPr>
          <w:i w:val="0"/>
          <w:noProof w:val="0"/>
        </w:rPr>
        <w:t>-</w:t>
      </w:r>
      <w:r w:rsidRPr="00984111">
        <w:rPr>
          <w:i w:val="0"/>
          <w:noProof w:val="0"/>
        </w:rPr>
        <w:t>[IGFBP7]</w:t>
      </w:r>
      <w:r>
        <w:rPr>
          <w:i w:val="0"/>
          <w:noProof w:val="0"/>
        </w:rPr>
        <w:t>.</w:t>
      </w:r>
      <w:r w:rsidRPr="00984111">
        <w:rPr>
          <w:i w:val="0"/>
          <w:noProof w:val="0"/>
        </w:rPr>
        <w:t xml:space="preserve"> may enable early AKI risk stratification, but external validation is required."</w:t>
      </w:r>
      <w:r w:rsidR="00C53C4C" w:rsidRPr="00642149">
        <w:rPr>
          <w:i w:val="0"/>
          <w:noProof w:val="0"/>
        </w:rPr>
        <w:t>.</w:t>
      </w:r>
    </w:p>
    <w:p w14:paraId="3158763D" w14:textId="77777777" w:rsidR="009804A5" w:rsidRDefault="009804A5" w:rsidP="00C53C4C">
      <w:pPr>
        <w:pStyle w:val="MDPI22heading2"/>
        <w:spacing w:before="240"/>
        <w:ind w:left="0"/>
        <w:rPr>
          <w:i w:val="0"/>
          <w:noProof w:val="0"/>
        </w:rPr>
        <w:sectPr w:rsidR="009804A5" w:rsidSect="009804A5">
          <w:type w:val="continuous"/>
          <w:pgSz w:w="11906" w:h="16838" w:code="9"/>
          <w:pgMar w:top="1053" w:right="720" w:bottom="907" w:left="720" w:header="755" w:footer="612" w:gutter="0"/>
          <w:pgNumType w:start="4"/>
          <w:cols w:space="720"/>
          <w:titlePg/>
          <w:docGrid w:type="lines" w:linePitch="326"/>
        </w:sectPr>
      </w:pPr>
    </w:p>
    <w:p w14:paraId="39B549F5" w14:textId="77777777" w:rsidR="00C53C4C" w:rsidRDefault="00C53C4C" w:rsidP="00C53C4C">
      <w:pPr>
        <w:pStyle w:val="MDPI22heading2"/>
        <w:spacing w:before="240"/>
        <w:ind w:left="0"/>
        <w:rPr>
          <w:i w:val="0"/>
          <w:noProof w:val="0"/>
        </w:rPr>
      </w:pPr>
    </w:p>
    <w:p w14:paraId="7AE31A2F" w14:textId="77777777" w:rsidR="00C53C4C" w:rsidRDefault="00C53C4C" w:rsidP="00C53C4C">
      <w:pPr>
        <w:pStyle w:val="MDPI22heading2"/>
        <w:spacing w:before="240"/>
        <w:rPr>
          <w:i w:val="0"/>
          <w:noProof w:val="0"/>
        </w:rPr>
        <w:sectPr w:rsidR="00C53C4C" w:rsidSect="004806C0">
          <w:type w:val="continuous"/>
          <w:pgSz w:w="11906" w:h="16838" w:code="9"/>
          <w:pgMar w:top="1053" w:right="720" w:bottom="907" w:left="720" w:header="755" w:footer="612" w:gutter="0"/>
          <w:pgNumType w:start="4"/>
          <w:cols w:num="2" w:space="720"/>
          <w:titlePg/>
          <w:docGrid w:type="lines" w:linePitch="326"/>
        </w:sectPr>
      </w:pPr>
    </w:p>
    <w:p w14:paraId="757089A3" w14:textId="77777777" w:rsidR="00C53C4C" w:rsidRDefault="00C53C4C" w:rsidP="00C53C4C">
      <w:pPr>
        <w:pStyle w:val="MDPI21heading1"/>
        <w:shd w:val="clear" w:color="auto" w:fill="D9D9D9" w:themeFill="background1" w:themeFillShade="D9"/>
        <w:ind w:left="0"/>
      </w:pPr>
    </w:p>
    <w:p w14:paraId="795D291F" w14:textId="77777777" w:rsidR="00C53C4C" w:rsidRDefault="00C53C4C" w:rsidP="00C53C4C">
      <w:pPr>
        <w:shd w:val="clear" w:color="auto" w:fill="D9D9D9" w:themeFill="background1" w:themeFillShade="D9"/>
        <w:spacing w:line="240" w:lineRule="auto"/>
        <w:rPr>
          <w:rFonts w:eastAsia="Times New Roman"/>
          <w:b/>
          <w:bCs/>
          <w:noProof w:val="0"/>
          <w:color w:val="auto"/>
          <w:lang w:eastAsia="ru-RU"/>
        </w:rPr>
        <w:sectPr w:rsidR="00C53C4C" w:rsidSect="00084B83">
          <w:type w:val="continuous"/>
          <w:pgSz w:w="11906" w:h="16838" w:code="9"/>
          <w:pgMar w:top="1053" w:right="720" w:bottom="907" w:left="720" w:header="755" w:footer="612" w:gutter="0"/>
          <w:pgNumType w:start="1"/>
          <w:cols w:space="425"/>
          <w:titlePg/>
          <w:bidi/>
          <w:docGrid w:type="lines" w:linePitch="326"/>
        </w:sectPr>
      </w:pPr>
    </w:p>
    <w:p w14:paraId="05FF94A8" w14:textId="77777777" w:rsidR="00C53C4C" w:rsidRDefault="00C53C4C" w:rsidP="00C53C4C">
      <w:pPr>
        <w:spacing w:line="240" w:lineRule="auto"/>
        <w:rPr>
          <w:rFonts w:eastAsia="Times New Roman"/>
          <w:noProof w:val="0"/>
          <w:color w:val="auto"/>
          <w:lang w:eastAsia="ru-RU"/>
        </w:rPr>
      </w:pPr>
      <w:r>
        <w:rPr>
          <w:rFonts w:eastAsia="Times New Roman"/>
          <w:b/>
          <w:bCs/>
          <w:noProof w:val="0"/>
          <w:color w:val="auto"/>
          <w:lang w:eastAsia="ru-RU"/>
        </w:rPr>
        <w:t xml:space="preserve">Author Contributions: </w:t>
      </w:r>
      <w:r w:rsidRPr="00402A42">
        <w:rPr>
          <w:rFonts w:eastAsia="Times New Roman"/>
          <w:noProof w:val="0"/>
          <w:color w:val="auto"/>
          <w:lang w:eastAsia="ru-RU"/>
        </w:rPr>
        <w:t xml:space="preserve">Conceptualization, </w:t>
      </w:r>
      <w:r>
        <w:rPr>
          <w:rFonts w:eastAsia="Times New Roman"/>
          <w:noProof w:val="0"/>
          <w:color w:val="auto"/>
          <w:lang w:eastAsia="ru-RU"/>
        </w:rPr>
        <w:t>M.N</w:t>
      </w:r>
      <w:r w:rsidRPr="00402A42">
        <w:rPr>
          <w:rFonts w:eastAsia="Times New Roman"/>
          <w:noProof w:val="0"/>
          <w:color w:val="auto"/>
          <w:lang w:eastAsia="ru-RU"/>
        </w:rPr>
        <w:t xml:space="preserve">., </w:t>
      </w:r>
      <w:r>
        <w:rPr>
          <w:rFonts w:eastAsia="Times New Roman"/>
          <w:noProof w:val="0"/>
          <w:color w:val="auto"/>
          <w:lang w:eastAsia="ru-RU"/>
        </w:rPr>
        <w:t>R.A.</w:t>
      </w:r>
      <w:r w:rsidRPr="00402A42">
        <w:rPr>
          <w:rFonts w:eastAsia="Times New Roman"/>
          <w:noProof w:val="0"/>
          <w:color w:val="auto"/>
          <w:lang w:eastAsia="ru-RU"/>
        </w:rPr>
        <w:t xml:space="preserve">; methodology, </w:t>
      </w:r>
      <w:r>
        <w:rPr>
          <w:rFonts w:eastAsia="Times New Roman"/>
          <w:noProof w:val="0"/>
          <w:color w:val="auto"/>
          <w:lang w:eastAsia="ru-RU"/>
        </w:rPr>
        <w:t>M.N</w:t>
      </w:r>
      <w:r w:rsidRPr="00402A42">
        <w:rPr>
          <w:rFonts w:eastAsia="Times New Roman"/>
          <w:noProof w:val="0"/>
          <w:color w:val="auto"/>
          <w:lang w:eastAsia="ru-RU"/>
        </w:rPr>
        <w:t xml:space="preserve">., </w:t>
      </w:r>
      <w:r>
        <w:rPr>
          <w:rFonts w:eastAsia="Times New Roman"/>
          <w:noProof w:val="0"/>
          <w:color w:val="auto"/>
          <w:lang w:eastAsia="ru-RU"/>
        </w:rPr>
        <w:t>R.A</w:t>
      </w:r>
      <w:r w:rsidRPr="00402A42">
        <w:rPr>
          <w:rFonts w:eastAsia="Times New Roman"/>
          <w:noProof w:val="0"/>
          <w:color w:val="auto"/>
          <w:lang w:eastAsia="ru-RU"/>
        </w:rPr>
        <w:t xml:space="preserve">.; writing – original draft preparation, </w:t>
      </w:r>
      <w:r>
        <w:rPr>
          <w:rFonts w:eastAsia="Times New Roman"/>
          <w:noProof w:val="0"/>
          <w:color w:val="auto"/>
          <w:lang w:eastAsia="ru-RU"/>
        </w:rPr>
        <w:t>M.N</w:t>
      </w:r>
      <w:r w:rsidRPr="00402A42">
        <w:rPr>
          <w:rFonts w:eastAsia="Times New Roman"/>
          <w:noProof w:val="0"/>
          <w:color w:val="auto"/>
          <w:lang w:eastAsia="ru-RU"/>
        </w:rPr>
        <w:t xml:space="preserve">., </w:t>
      </w:r>
      <w:r>
        <w:rPr>
          <w:rFonts w:eastAsia="Times New Roman"/>
          <w:noProof w:val="0"/>
          <w:color w:val="auto"/>
          <w:lang w:eastAsia="ru-RU"/>
        </w:rPr>
        <w:t>R.A</w:t>
      </w:r>
      <w:r w:rsidRPr="00402A42">
        <w:rPr>
          <w:rFonts w:eastAsia="Times New Roman"/>
          <w:noProof w:val="0"/>
          <w:color w:val="auto"/>
          <w:lang w:eastAsia="ru-RU"/>
        </w:rPr>
        <w:t xml:space="preserve">.; writing – review and editing, </w:t>
      </w:r>
      <w:r>
        <w:rPr>
          <w:rFonts w:eastAsia="Times New Roman"/>
          <w:noProof w:val="0"/>
          <w:color w:val="auto"/>
          <w:lang w:eastAsia="ru-RU"/>
        </w:rPr>
        <w:t>M.N</w:t>
      </w:r>
      <w:r w:rsidRPr="00402A42">
        <w:rPr>
          <w:rFonts w:eastAsia="Times New Roman"/>
          <w:noProof w:val="0"/>
          <w:color w:val="auto"/>
          <w:lang w:eastAsia="ru-RU"/>
        </w:rPr>
        <w:t xml:space="preserve">., </w:t>
      </w:r>
      <w:r>
        <w:rPr>
          <w:rFonts w:eastAsia="Times New Roman"/>
          <w:noProof w:val="0"/>
          <w:color w:val="auto"/>
          <w:lang w:eastAsia="ru-RU"/>
        </w:rPr>
        <w:t>R.A</w:t>
      </w:r>
      <w:r w:rsidRPr="00402A42">
        <w:rPr>
          <w:rFonts w:eastAsia="Times New Roman"/>
          <w:noProof w:val="0"/>
          <w:color w:val="auto"/>
          <w:lang w:eastAsia="ru-RU"/>
        </w:rPr>
        <w:t>.</w:t>
      </w:r>
      <w:r>
        <w:rPr>
          <w:rFonts w:eastAsia="Times New Roman"/>
          <w:noProof w:val="0"/>
          <w:color w:val="auto"/>
          <w:lang w:eastAsia="ru-RU"/>
        </w:rPr>
        <w:t xml:space="preserve"> </w:t>
      </w:r>
      <w:r w:rsidRPr="00402A42">
        <w:rPr>
          <w:rFonts w:eastAsia="Times New Roman"/>
          <w:noProof w:val="0"/>
          <w:color w:val="auto"/>
          <w:lang w:eastAsia="ru-RU"/>
        </w:rPr>
        <w:t>All authors have read and agreed to the published version of the manuscript.</w:t>
      </w:r>
    </w:p>
    <w:p w14:paraId="38F6B764" w14:textId="77777777" w:rsidR="00C53C4C" w:rsidRDefault="00C53C4C" w:rsidP="00C53C4C">
      <w:pPr>
        <w:spacing w:line="240" w:lineRule="auto"/>
        <w:rPr>
          <w:rFonts w:eastAsia="Times New Roman"/>
          <w:noProof w:val="0"/>
          <w:color w:val="auto"/>
          <w:lang w:eastAsia="ru-RU"/>
        </w:rPr>
      </w:pPr>
      <w:r>
        <w:rPr>
          <w:rFonts w:eastAsia="Times New Roman"/>
          <w:b/>
          <w:bCs/>
          <w:noProof w:val="0"/>
          <w:color w:val="auto"/>
          <w:lang w:eastAsia="ru-RU"/>
        </w:rPr>
        <w:t xml:space="preserve">Disclosures: </w:t>
      </w:r>
      <w:r>
        <w:rPr>
          <w:rFonts w:eastAsia="Times New Roman"/>
          <w:noProof w:val="0"/>
          <w:color w:val="auto"/>
          <w:lang w:eastAsia="ru-RU"/>
        </w:rPr>
        <w:t>There is no conflict of interest for all authors.</w:t>
      </w:r>
    </w:p>
    <w:p w14:paraId="6BE6404E" w14:textId="77777777" w:rsidR="00C53C4C" w:rsidRDefault="00C53C4C" w:rsidP="00C53C4C">
      <w:pPr>
        <w:spacing w:before="240" w:line="240" w:lineRule="auto"/>
        <w:rPr>
          <w:rFonts w:eastAsia="Times New Roman"/>
          <w:noProof w:val="0"/>
          <w:color w:val="auto"/>
          <w:lang w:eastAsia="ru-RU"/>
        </w:rPr>
      </w:pPr>
      <w:r>
        <w:rPr>
          <w:rFonts w:eastAsia="Times New Roman"/>
          <w:b/>
          <w:bCs/>
          <w:noProof w:val="0"/>
          <w:color w:val="auto"/>
          <w:lang w:eastAsia="ru-RU"/>
        </w:rPr>
        <w:t xml:space="preserve">Acknowledgments: </w:t>
      </w:r>
      <w:r>
        <w:rPr>
          <w:rFonts w:eastAsia="Times New Roman"/>
          <w:noProof w:val="0"/>
          <w:color w:val="auto"/>
          <w:lang w:eastAsia="ru-RU"/>
        </w:rPr>
        <w:t>None.</w:t>
      </w:r>
    </w:p>
    <w:p w14:paraId="7B3DED63" w14:textId="77777777" w:rsidR="00C53C4C" w:rsidRDefault="00C53C4C" w:rsidP="00C53C4C">
      <w:pPr>
        <w:spacing w:before="240" w:line="240" w:lineRule="auto"/>
        <w:rPr>
          <w:rFonts w:eastAsia="Times New Roman"/>
          <w:noProof w:val="0"/>
          <w:color w:val="auto"/>
          <w:lang w:eastAsia="ru-RU"/>
        </w:rPr>
      </w:pPr>
      <w:r w:rsidRPr="00214EC5">
        <w:rPr>
          <w:rFonts w:eastAsia="Times New Roman"/>
          <w:b/>
          <w:bCs/>
          <w:noProof w:val="0"/>
          <w:color w:val="auto"/>
          <w:lang w:eastAsia="ru-RU"/>
        </w:rPr>
        <w:t>Funding:</w:t>
      </w:r>
      <w:r>
        <w:rPr>
          <w:rFonts w:eastAsia="Times New Roman"/>
          <w:noProof w:val="0"/>
          <w:color w:val="auto"/>
          <w:lang w:eastAsia="ru-RU"/>
        </w:rPr>
        <w:t xml:space="preserve"> None</w:t>
      </w:r>
      <w:r w:rsidRPr="0042570B">
        <w:rPr>
          <w:rFonts w:eastAsia="Times New Roman"/>
          <w:noProof w:val="0"/>
          <w:color w:val="auto"/>
          <w:lang w:eastAsia="ru-RU"/>
        </w:rPr>
        <w:t>.</w:t>
      </w:r>
      <w:r w:rsidRPr="001F06E8">
        <w:rPr>
          <w:rFonts w:eastAsia="Times New Roman"/>
          <w:noProof w:val="0"/>
          <w:color w:val="auto"/>
          <w:lang w:eastAsia="ru-RU"/>
        </w:rPr>
        <w:t xml:space="preserve"> </w:t>
      </w:r>
    </w:p>
    <w:p w14:paraId="11C8F550" w14:textId="0E265C75" w:rsidR="00C53C4C" w:rsidRPr="007E464A" w:rsidRDefault="00C53C4C" w:rsidP="00C53C4C">
      <w:pPr>
        <w:spacing w:before="100" w:beforeAutospacing="1" w:after="100" w:afterAutospacing="1" w:line="240" w:lineRule="auto"/>
        <w:jc w:val="left"/>
        <w:outlineLvl w:val="2"/>
        <w:rPr>
          <w:rFonts w:eastAsia="Times New Roman"/>
          <w:b/>
          <w:bCs/>
          <w:noProof w:val="0"/>
          <w:color w:val="auto"/>
          <w:lang w:eastAsia="ru-RU"/>
        </w:rPr>
        <w:sectPr w:rsidR="00C53C4C" w:rsidRPr="007E464A" w:rsidSect="009804A5">
          <w:type w:val="continuous"/>
          <w:pgSz w:w="11906" w:h="16838" w:code="9"/>
          <w:pgMar w:top="1053" w:right="720" w:bottom="907" w:left="720" w:header="755" w:footer="612" w:gutter="0"/>
          <w:pgNumType w:start="1"/>
          <w:cols w:space="720"/>
          <w:titlePg/>
          <w:docGrid w:type="lines" w:linePitch="326"/>
        </w:sectPr>
      </w:pPr>
      <w:r w:rsidRPr="0042570B">
        <w:rPr>
          <w:rFonts w:eastAsia="Times New Roman"/>
          <w:b/>
          <w:bCs/>
          <w:noProof w:val="0"/>
          <w:color w:val="auto"/>
          <w:lang w:eastAsia="ru-RU"/>
        </w:rPr>
        <w:t>Ethics approval</w:t>
      </w:r>
      <w:r>
        <w:rPr>
          <w:rFonts w:eastAsia="Times New Roman"/>
          <w:b/>
          <w:bCs/>
          <w:noProof w:val="0"/>
          <w:color w:val="auto"/>
          <w:lang w:eastAsia="ru-RU"/>
        </w:rPr>
        <w:t xml:space="preserve">: </w:t>
      </w:r>
      <w:r>
        <w:rPr>
          <w:rFonts w:eastAsia="Times New Roman"/>
          <w:noProof w:val="0"/>
          <w:color w:val="auto"/>
          <w:lang w:eastAsia="ru-RU"/>
        </w:rPr>
        <w:t>Not applicable</w:t>
      </w:r>
    </w:p>
    <w:p w14:paraId="29BCC599" w14:textId="77777777" w:rsidR="009804A5" w:rsidRDefault="009804A5" w:rsidP="00C53C4C">
      <w:pPr>
        <w:pStyle w:val="MDPI21heading1"/>
        <w:ind w:left="0"/>
        <w:sectPr w:rsidR="009804A5" w:rsidSect="00084B83">
          <w:type w:val="continuous"/>
          <w:pgSz w:w="11906" w:h="16838" w:code="9"/>
          <w:pgMar w:top="1053" w:right="720" w:bottom="907" w:left="720" w:header="755" w:footer="612" w:gutter="0"/>
          <w:pgNumType w:start="1"/>
          <w:cols w:space="425"/>
          <w:titlePg/>
          <w:bidi/>
          <w:docGrid w:type="lines" w:linePitch="326"/>
        </w:sectPr>
      </w:pPr>
    </w:p>
    <w:p w14:paraId="6577CBC3" w14:textId="77777777" w:rsidR="00C53C4C" w:rsidRDefault="00C53C4C" w:rsidP="00C53C4C">
      <w:pPr>
        <w:pStyle w:val="MDPI21heading1"/>
        <w:ind w:left="0"/>
      </w:pPr>
    </w:p>
    <w:p w14:paraId="3FD0DF8A" w14:textId="77777777" w:rsidR="00C53C4C" w:rsidRPr="00D56100" w:rsidRDefault="00C53C4C" w:rsidP="00C53C4C">
      <w:pPr>
        <w:pStyle w:val="MDPI21heading1"/>
        <w:shd w:val="clear" w:color="auto" w:fill="D9D9D9" w:themeFill="background1" w:themeFillShade="D9"/>
        <w:ind w:left="0"/>
      </w:pPr>
      <w:r w:rsidRPr="00D56100">
        <w:t>References</w:t>
      </w:r>
    </w:p>
    <w:p w14:paraId="4B1C99F5" w14:textId="77777777" w:rsidR="00C53C4C" w:rsidRDefault="00C53C4C" w:rsidP="00C53C4C">
      <w:pPr>
        <w:pStyle w:val="MDPI22heading2"/>
        <w:shd w:val="clear" w:color="auto" w:fill="D9D9D9" w:themeFill="background1" w:themeFillShade="D9"/>
        <w:spacing w:before="240"/>
        <w:ind w:left="0"/>
        <w:rPr>
          <w:i w:val="0"/>
          <w:noProof w:val="0"/>
        </w:rPr>
        <w:sectPr w:rsidR="00C53C4C" w:rsidSect="00084B83">
          <w:type w:val="continuous"/>
          <w:pgSz w:w="11906" w:h="16838" w:code="9"/>
          <w:pgMar w:top="1053" w:right="720" w:bottom="907" w:left="720" w:header="755" w:footer="612" w:gutter="0"/>
          <w:pgNumType w:start="1"/>
          <w:cols w:space="425"/>
          <w:titlePg/>
          <w:bidi/>
          <w:docGrid w:type="lines" w:linePitch="326"/>
        </w:sectPr>
      </w:pPr>
    </w:p>
    <w:p w14:paraId="2B7B6658" w14:textId="77777777" w:rsidR="00EA18A8" w:rsidRPr="00EA18A8" w:rsidRDefault="00EA18A8" w:rsidP="00EA18A8">
      <w:pPr>
        <w:pStyle w:val="ds-markdown-paragraph"/>
        <w:numPr>
          <w:ilvl w:val="0"/>
          <w:numId w:val="28"/>
        </w:numPr>
        <w:rPr>
          <w:rFonts w:ascii="Palatino Linotype" w:hAnsi="Palatino Linotype"/>
          <w:sz w:val="20"/>
          <w:szCs w:val="20"/>
        </w:rPr>
      </w:pPr>
      <w:r w:rsidRPr="00EA18A8">
        <w:rPr>
          <w:rFonts w:ascii="Palatino Linotype" w:hAnsi="Palatino Linotype"/>
          <w:sz w:val="20"/>
          <w:szCs w:val="20"/>
        </w:rPr>
        <w:t xml:space="preserve">Leigh JP, Markowitz SB, Fahs M, Shin C, Landrigan PJ. Occupational injury and illness in the United States. Estimates of costs, morbidity, and mortality. </w:t>
      </w:r>
      <w:r w:rsidRPr="00EA18A8">
        <w:rPr>
          <w:rStyle w:val="Emphasis"/>
          <w:rFonts w:ascii="Palatino Linotype" w:hAnsi="Palatino Linotype"/>
          <w:sz w:val="20"/>
          <w:szCs w:val="20"/>
        </w:rPr>
        <w:t>Arch Intern Med.</w:t>
      </w:r>
      <w:r w:rsidRPr="00EA18A8">
        <w:rPr>
          <w:rFonts w:ascii="Palatino Linotype" w:hAnsi="Palatino Linotype"/>
          <w:sz w:val="20"/>
          <w:szCs w:val="20"/>
        </w:rPr>
        <w:t xml:space="preserve"> 1997;157(14):1557-68. </w:t>
      </w:r>
      <w:r w:rsidRPr="00EA18A8">
        <w:rPr>
          <w:rStyle w:val="Strong"/>
          <w:rFonts w:ascii="Palatino Linotype" w:hAnsi="Palatino Linotype"/>
          <w:sz w:val="20"/>
          <w:szCs w:val="20"/>
        </w:rPr>
        <w:t>DOI:</w:t>
      </w:r>
      <w:r w:rsidRPr="00EA18A8">
        <w:rPr>
          <w:rFonts w:ascii="Palatino Linotype" w:hAnsi="Palatino Linotype"/>
          <w:sz w:val="20"/>
          <w:szCs w:val="20"/>
        </w:rPr>
        <w:t xml:space="preserve"> </w:t>
      </w:r>
      <w:hyperlink r:id="rId19" w:tgtFrame="_blank" w:history="1">
        <w:r w:rsidRPr="00EA18A8">
          <w:rPr>
            <w:rStyle w:val="Hyperlink"/>
            <w:rFonts w:ascii="Palatino Linotype" w:hAnsi="Palatino Linotype"/>
            <w:sz w:val="20"/>
            <w:szCs w:val="20"/>
          </w:rPr>
          <w:t>10.1001/archinte.1997.00440350063007</w:t>
        </w:r>
      </w:hyperlink>
    </w:p>
    <w:p w14:paraId="3811FD6F" w14:textId="77777777" w:rsidR="00EA18A8" w:rsidRPr="00EA18A8" w:rsidRDefault="00EA18A8" w:rsidP="00EA18A8">
      <w:pPr>
        <w:pStyle w:val="ds-markdown-paragraph"/>
        <w:numPr>
          <w:ilvl w:val="0"/>
          <w:numId w:val="28"/>
        </w:numPr>
        <w:rPr>
          <w:rFonts w:ascii="Palatino Linotype" w:hAnsi="Palatino Linotype"/>
          <w:sz w:val="20"/>
          <w:szCs w:val="20"/>
        </w:rPr>
      </w:pPr>
      <w:r w:rsidRPr="00EA18A8">
        <w:rPr>
          <w:rFonts w:ascii="Palatino Linotype" w:hAnsi="Palatino Linotype"/>
          <w:sz w:val="20"/>
          <w:szCs w:val="20"/>
        </w:rPr>
        <w:t xml:space="preserve">Peters S, Undem K, Solovieva S, Selander J, Schlünssen V, Oude Hengel KM, et al. Narrative review of occupational exposures and noncommunicable diseases. </w:t>
      </w:r>
      <w:r w:rsidRPr="00EA18A8">
        <w:rPr>
          <w:rStyle w:val="Emphasis"/>
          <w:rFonts w:ascii="Palatino Linotype" w:hAnsi="Palatino Linotype"/>
          <w:sz w:val="20"/>
          <w:szCs w:val="20"/>
        </w:rPr>
        <w:t>Ann Work Expo Health.</w:t>
      </w:r>
      <w:r w:rsidRPr="00EA18A8">
        <w:rPr>
          <w:rFonts w:ascii="Palatino Linotype" w:hAnsi="Palatino Linotype"/>
          <w:sz w:val="20"/>
          <w:szCs w:val="20"/>
        </w:rPr>
        <w:t xml:space="preserve"> 2024;68(6):562-80. </w:t>
      </w:r>
      <w:r w:rsidRPr="00EA18A8">
        <w:rPr>
          <w:rStyle w:val="Strong"/>
          <w:rFonts w:ascii="Palatino Linotype" w:hAnsi="Palatino Linotype"/>
          <w:sz w:val="20"/>
          <w:szCs w:val="20"/>
        </w:rPr>
        <w:t>DOI:</w:t>
      </w:r>
      <w:r w:rsidRPr="00EA18A8">
        <w:rPr>
          <w:rFonts w:ascii="Palatino Linotype" w:hAnsi="Palatino Linotype"/>
          <w:sz w:val="20"/>
          <w:szCs w:val="20"/>
        </w:rPr>
        <w:t xml:space="preserve"> </w:t>
      </w:r>
      <w:hyperlink r:id="rId20" w:tgtFrame="_blank" w:history="1">
        <w:r w:rsidRPr="00EA18A8">
          <w:rPr>
            <w:rStyle w:val="Hyperlink"/>
            <w:rFonts w:ascii="Palatino Linotype" w:hAnsi="Palatino Linotype"/>
            <w:sz w:val="20"/>
            <w:szCs w:val="20"/>
          </w:rPr>
          <w:t>10.1093/annweh/wxae019</w:t>
        </w:r>
      </w:hyperlink>
    </w:p>
    <w:p w14:paraId="25345F65" w14:textId="77777777" w:rsidR="00EA18A8" w:rsidRPr="00EA18A8" w:rsidRDefault="00EA18A8" w:rsidP="00EA18A8">
      <w:pPr>
        <w:pStyle w:val="ds-markdown-paragraph"/>
        <w:numPr>
          <w:ilvl w:val="0"/>
          <w:numId w:val="28"/>
        </w:numPr>
        <w:rPr>
          <w:rFonts w:ascii="Palatino Linotype" w:hAnsi="Palatino Linotype"/>
          <w:sz w:val="20"/>
          <w:szCs w:val="20"/>
        </w:rPr>
      </w:pPr>
      <w:r w:rsidRPr="00EA18A8">
        <w:rPr>
          <w:rFonts w:ascii="Palatino Linotype" w:hAnsi="Palatino Linotype"/>
          <w:sz w:val="20"/>
          <w:szCs w:val="20"/>
        </w:rPr>
        <w:t xml:space="preserve">Guercia G. </w:t>
      </w:r>
      <w:r w:rsidRPr="00EA18A8">
        <w:rPr>
          <w:rStyle w:val="Emphasis"/>
          <w:rFonts w:ascii="Palatino Linotype" w:hAnsi="Palatino Linotype"/>
          <w:sz w:val="20"/>
          <w:szCs w:val="20"/>
        </w:rPr>
        <w:t>ILO calls for urgent global action to fight occupational diseases.</w:t>
      </w:r>
      <w:r w:rsidRPr="00EA18A8">
        <w:rPr>
          <w:rFonts w:ascii="Palatino Linotype" w:hAnsi="Palatino Linotype"/>
          <w:sz w:val="20"/>
          <w:szCs w:val="20"/>
        </w:rPr>
        <w:t xml:space="preserve"> Geneva: International Labour Organization; 2013. </w:t>
      </w:r>
      <w:r w:rsidRPr="00EA18A8">
        <w:rPr>
          <w:rStyle w:val="Strong"/>
          <w:rFonts w:ascii="Palatino Linotype" w:hAnsi="Palatino Linotype"/>
          <w:sz w:val="20"/>
          <w:szCs w:val="20"/>
        </w:rPr>
        <w:t>No DOI available.</w:t>
      </w:r>
    </w:p>
    <w:p w14:paraId="653C77E3" w14:textId="77777777" w:rsidR="00EA18A8" w:rsidRPr="00EA18A8" w:rsidRDefault="00EA18A8" w:rsidP="00EA18A8">
      <w:pPr>
        <w:pStyle w:val="ds-markdown-paragraph"/>
        <w:numPr>
          <w:ilvl w:val="0"/>
          <w:numId w:val="28"/>
        </w:numPr>
        <w:rPr>
          <w:rFonts w:ascii="Palatino Linotype" w:hAnsi="Palatino Linotype"/>
          <w:sz w:val="20"/>
          <w:szCs w:val="20"/>
        </w:rPr>
      </w:pPr>
      <w:r w:rsidRPr="00EA18A8">
        <w:rPr>
          <w:rFonts w:ascii="Palatino Linotype" w:hAnsi="Palatino Linotype"/>
          <w:sz w:val="20"/>
          <w:szCs w:val="20"/>
        </w:rPr>
        <w:t xml:space="preserve">Knecht H, Balanay JAG, Langley R, Tutor Marcom R, Richards SL. Systematic Review of Biological, Chemical, Ergonomic, Physical, and Psychosocial Hazards Impacting Occupational Health of United States Forestry Workers. </w:t>
      </w:r>
      <w:r w:rsidRPr="00EA18A8">
        <w:rPr>
          <w:rStyle w:val="Emphasis"/>
          <w:rFonts w:ascii="Palatino Linotype" w:hAnsi="Palatino Linotype"/>
          <w:sz w:val="20"/>
          <w:szCs w:val="20"/>
        </w:rPr>
        <w:t>Journal of Forestry.</w:t>
      </w:r>
      <w:r w:rsidRPr="00EA18A8">
        <w:rPr>
          <w:rFonts w:ascii="Palatino Linotype" w:hAnsi="Palatino Linotype"/>
          <w:sz w:val="20"/>
          <w:szCs w:val="20"/>
        </w:rPr>
        <w:t xml:space="preserve"> 2023;122(2):159-70. </w:t>
      </w:r>
      <w:r w:rsidRPr="00EA18A8">
        <w:rPr>
          <w:rStyle w:val="Strong"/>
          <w:rFonts w:ascii="Palatino Linotype" w:hAnsi="Palatino Linotype"/>
          <w:sz w:val="20"/>
          <w:szCs w:val="20"/>
        </w:rPr>
        <w:t>DOI:</w:t>
      </w:r>
      <w:r w:rsidRPr="00EA18A8">
        <w:rPr>
          <w:rFonts w:ascii="Palatino Linotype" w:hAnsi="Palatino Linotype"/>
          <w:sz w:val="20"/>
          <w:szCs w:val="20"/>
        </w:rPr>
        <w:t xml:space="preserve"> </w:t>
      </w:r>
      <w:hyperlink r:id="rId21" w:tgtFrame="_blank" w:history="1">
        <w:r w:rsidRPr="00EA18A8">
          <w:rPr>
            <w:rStyle w:val="Hyperlink"/>
            <w:rFonts w:ascii="Palatino Linotype" w:hAnsi="Palatino Linotype"/>
            <w:sz w:val="20"/>
            <w:szCs w:val="20"/>
          </w:rPr>
          <w:t>10.1093/jofore/fvad051</w:t>
        </w:r>
      </w:hyperlink>
    </w:p>
    <w:p w14:paraId="5BD02345" w14:textId="77777777" w:rsidR="00EA18A8" w:rsidRPr="00EA18A8" w:rsidRDefault="00EA18A8" w:rsidP="00EA18A8">
      <w:pPr>
        <w:pStyle w:val="ds-markdown-paragraph"/>
        <w:numPr>
          <w:ilvl w:val="0"/>
          <w:numId w:val="28"/>
        </w:numPr>
        <w:rPr>
          <w:rFonts w:ascii="Palatino Linotype" w:hAnsi="Palatino Linotype"/>
          <w:sz w:val="20"/>
          <w:szCs w:val="20"/>
        </w:rPr>
      </w:pPr>
      <w:r w:rsidRPr="00EA18A8">
        <w:rPr>
          <w:rFonts w:ascii="Palatino Linotype" w:hAnsi="Palatino Linotype"/>
          <w:sz w:val="20"/>
          <w:szCs w:val="20"/>
        </w:rPr>
        <w:t xml:space="preserve">Donoghue AM. Occupational health hazards in mining: an overview. </w:t>
      </w:r>
      <w:r w:rsidRPr="00EA18A8">
        <w:rPr>
          <w:rStyle w:val="Emphasis"/>
          <w:rFonts w:ascii="Palatino Linotype" w:hAnsi="Palatino Linotype"/>
          <w:sz w:val="20"/>
          <w:szCs w:val="20"/>
        </w:rPr>
        <w:t>Occup Med (Lond).</w:t>
      </w:r>
      <w:r w:rsidRPr="00EA18A8">
        <w:rPr>
          <w:rFonts w:ascii="Palatino Linotype" w:hAnsi="Palatino Linotype"/>
          <w:sz w:val="20"/>
          <w:szCs w:val="20"/>
        </w:rPr>
        <w:t xml:space="preserve"> 2004;54(5):283-9. </w:t>
      </w:r>
      <w:r w:rsidRPr="00EA18A8">
        <w:rPr>
          <w:rStyle w:val="Strong"/>
          <w:rFonts w:ascii="Palatino Linotype" w:hAnsi="Palatino Linotype"/>
          <w:sz w:val="20"/>
          <w:szCs w:val="20"/>
        </w:rPr>
        <w:t>DOI:</w:t>
      </w:r>
      <w:r w:rsidRPr="00EA18A8">
        <w:rPr>
          <w:rFonts w:ascii="Palatino Linotype" w:hAnsi="Palatino Linotype"/>
          <w:sz w:val="20"/>
          <w:szCs w:val="20"/>
        </w:rPr>
        <w:t xml:space="preserve"> </w:t>
      </w:r>
      <w:hyperlink r:id="rId22" w:tgtFrame="_blank" w:history="1">
        <w:r w:rsidRPr="00EA18A8">
          <w:rPr>
            <w:rStyle w:val="Hyperlink"/>
            <w:rFonts w:ascii="Palatino Linotype" w:hAnsi="Palatino Linotype"/>
            <w:sz w:val="20"/>
            <w:szCs w:val="20"/>
          </w:rPr>
          <w:t>10.1093/occmed/kqh072</w:t>
        </w:r>
      </w:hyperlink>
    </w:p>
    <w:p w14:paraId="5AE5E5CE" w14:textId="77777777" w:rsidR="00EA18A8" w:rsidRPr="00EA18A8" w:rsidRDefault="00EA18A8" w:rsidP="00EA18A8">
      <w:pPr>
        <w:pStyle w:val="ds-markdown-paragraph"/>
        <w:numPr>
          <w:ilvl w:val="0"/>
          <w:numId w:val="28"/>
        </w:numPr>
        <w:rPr>
          <w:rFonts w:ascii="Palatino Linotype" w:hAnsi="Palatino Linotype"/>
          <w:sz w:val="20"/>
          <w:szCs w:val="20"/>
        </w:rPr>
      </w:pPr>
      <w:r w:rsidRPr="00EA18A8">
        <w:rPr>
          <w:rFonts w:ascii="Palatino Linotype" w:hAnsi="Palatino Linotype"/>
          <w:sz w:val="20"/>
          <w:szCs w:val="20"/>
        </w:rPr>
        <w:t xml:space="preserve">Robinson T, Sussell A, Scott K, Poplin G. Health conditions among male workers in mining and other industries reliant on manual labor occupations: National Health Interview Survey, 2007–2018. </w:t>
      </w:r>
      <w:r w:rsidRPr="00EA18A8">
        <w:rPr>
          <w:rStyle w:val="Emphasis"/>
          <w:rFonts w:ascii="Palatino Linotype" w:hAnsi="Palatino Linotype"/>
          <w:sz w:val="20"/>
          <w:szCs w:val="20"/>
        </w:rPr>
        <w:t>Am J Ind Med.</w:t>
      </w:r>
      <w:r w:rsidRPr="00EA18A8">
        <w:rPr>
          <w:rFonts w:ascii="Palatino Linotype" w:hAnsi="Palatino Linotype"/>
          <w:sz w:val="20"/>
          <w:szCs w:val="20"/>
        </w:rPr>
        <w:t xml:space="preserve"> 2023;66(8):692-704. </w:t>
      </w:r>
      <w:r w:rsidRPr="00EA18A8">
        <w:rPr>
          <w:rStyle w:val="Strong"/>
          <w:rFonts w:ascii="Palatino Linotype" w:hAnsi="Palatino Linotype"/>
          <w:sz w:val="20"/>
          <w:szCs w:val="20"/>
        </w:rPr>
        <w:t>DOI:</w:t>
      </w:r>
      <w:r w:rsidRPr="00EA18A8">
        <w:rPr>
          <w:rFonts w:ascii="Palatino Linotype" w:hAnsi="Palatino Linotype"/>
          <w:sz w:val="20"/>
          <w:szCs w:val="20"/>
        </w:rPr>
        <w:t xml:space="preserve"> </w:t>
      </w:r>
      <w:hyperlink r:id="rId23" w:tgtFrame="_blank" w:history="1">
        <w:r w:rsidRPr="00EA18A8">
          <w:rPr>
            <w:rStyle w:val="Hyperlink"/>
            <w:rFonts w:ascii="Palatino Linotype" w:hAnsi="Palatino Linotype"/>
            <w:sz w:val="20"/>
            <w:szCs w:val="20"/>
          </w:rPr>
          <w:t>10.1002/ajim.23502</w:t>
        </w:r>
      </w:hyperlink>
    </w:p>
    <w:p w14:paraId="40AE0493" w14:textId="77777777" w:rsidR="00EA18A8" w:rsidRPr="00EA18A8" w:rsidRDefault="00EA18A8" w:rsidP="00EA18A8">
      <w:pPr>
        <w:pStyle w:val="ds-markdown-paragraph"/>
        <w:numPr>
          <w:ilvl w:val="0"/>
          <w:numId w:val="28"/>
        </w:numPr>
        <w:rPr>
          <w:rFonts w:ascii="Palatino Linotype" w:hAnsi="Palatino Linotype"/>
          <w:sz w:val="20"/>
          <w:szCs w:val="20"/>
        </w:rPr>
      </w:pPr>
      <w:r w:rsidRPr="00EA18A8">
        <w:rPr>
          <w:rFonts w:ascii="Palatino Linotype" w:hAnsi="Palatino Linotype"/>
          <w:sz w:val="20"/>
          <w:szCs w:val="20"/>
        </w:rPr>
        <w:t xml:space="preserve">Kecojevic V, Komljenovic D, Groves W, Radomsky M. An analysis of equipment-related fatal accidents in US mining operations: 1995–2005. </w:t>
      </w:r>
      <w:r w:rsidRPr="00EA18A8">
        <w:rPr>
          <w:rStyle w:val="Emphasis"/>
          <w:rFonts w:ascii="Palatino Linotype" w:hAnsi="Palatino Linotype"/>
          <w:sz w:val="20"/>
          <w:szCs w:val="20"/>
        </w:rPr>
        <w:t>Saf Sci.</w:t>
      </w:r>
      <w:r w:rsidRPr="00EA18A8">
        <w:rPr>
          <w:rFonts w:ascii="Palatino Linotype" w:hAnsi="Palatino Linotype"/>
          <w:sz w:val="20"/>
          <w:szCs w:val="20"/>
        </w:rPr>
        <w:t xml:space="preserve"> 2007;45(8):864-74. </w:t>
      </w:r>
      <w:r w:rsidRPr="00EA18A8">
        <w:rPr>
          <w:rStyle w:val="Strong"/>
          <w:rFonts w:ascii="Palatino Linotype" w:hAnsi="Palatino Linotype"/>
          <w:sz w:val="20"/>
          <w:szCs w:val="20"/>
        </w:rPr>
        <w:t>DOI:</w:t>
      </w:r>
      <w:r w:rsidRPr="00EA18A8">
        <w:rPr>
          <w:rFonts w:ascii="Palatino Linotype" w:hAnsi="Palatino Linotype"/>
          <w:sz w:val="20"/>
          <w:szCs w:val="20"/>
        </w:rPr>
        <w:t xml:space="preserve"> </w:t>
      </w:r>
      <w:hyperlink r:id="rId24" w:tgtFrame="_blank" w:history="1">
        <w:r w:rsidRPr="00EA18A8">
          <w:rPr>
            <w:rStyle w:val="Hyperlink"/>
            <w:rFonts w:ascii="Palatino Linotype" w:hAnsi="Palatino Linotype"/>
            <w:sz w:val="20"/>
            <w:szCs w:val="20"/>
          </w:rPr>
          <w:t>10.1016/j.ssci.2006.08.024</w:t>
        </w:r>
      </w:hyperlink>
    </w:p>
    <w:p w14:paraId="1C6F521A" w14:textId="77777777" w:rsidR="005F7CF5" w:rsidRDefault="005F7CF5" w:rsidP="002E1753">
      <w:pPr>
        <w:pStyle w:val="MDPI31text"/>
        <w:ind w:left="0" w:firstLine="0"/>
        <w:sectPr w:rsidR="005F7CF5" w:rsidSect="009804A5">
          <w:type w:val="continuous"/>
          <w:pgSz w:w="11906" w:h="16838" w:code="9"/>
          <w:pgMar w:top="1053" w:right="720" w:bottom="907" w:left="720" w:header="755" w:footer="612" w:gutter="0"/>
          <w:pgNumType w:start="1"/>
          <w:cols w:space="720"/>
          <w:titlePg/>
          <w:docGrid w:type="lines" w:linePitch="326"/>
        </w:sectPr>
      </w:pPr>
    </w:p>
    <w:p w14:paraId="6101038C" w14:textId="7D41A9E4" w:rsidR="008B2C94" w:rsidRPr="0017683E" w:rsidRDefault="008B2C94" w:rsidP="005F7CF5">
      <w:pPr>
        <w:pStyle w:val="MDPI63notes"/>
      </w:pPr>
    </w:p>
    <w:sectPr w:rsidR="008B2C94" w:rsidRPr="0017683E" w:rsidSect="009804A5">
      <w:headerReference w:type="even" r:id="rId25"/>
      <w:headerReference w:type="default" r:id="rId26"/>
      <w:footerReference w:type="default" r:id="rId27"/>
      <w:headerReference w:type="first" r:id="rId28"/>
      <w:footerReference w:type="first" r:id="rId29"/>
      <w:type w:val="continuous"/>
      <w:pgSz w:w="11906" w:h="16838" w:code="9"/>
      <w:pgMar w:top="1053" w:right="720" w:bottom="907" w:left="720" w:header="755" w:footer="612" w:gutter="0"/>
      <w:pgNumType w:start="1"/>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01A2C" w14:textId="77777777" w:rsidR="008607EF" w:rsidRDefault="008607EF">
      <w:pPr>
        <w:spacing w:line="240" w:lineRule="auto"/>
      </w:pPr>
      <w:r>
        <w:separator/>
      </w:r>
    </w:p>
  </w:endnote>
  <w:endnote w:type="continuationSeparator" w:id="0">
    <w:p w14:paraId="1855C0FD" w14:textId="77777777" w:rsidR="008607EF" w:rsidRDefault="00860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ppleSystemUIFon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l Tarikh">
    <w:panose1 w:val="00000400000000000000"/>
    <w:charset w:val="B2"/>
    <w:family w:val="auto"/>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466592"/>
      <w:docPartObj>
        <w:docPartGallery w:val="Page Numbers (Bottom of Page)"/>
        <w:docPartUnique/>
      </w:docPartObj>
    </w:sdtPr>
    <w:sdtContent>
      <w:p w14:paraId="7BF146EC" w14:textId="568312C7" w:rsidR="007B56D8" w:rsidRDefault="007B56D8" w:rsidP="00A346E5">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63DEE37" w14:textId="77777777" w:rsidR="00242C68" w:rsidRDefault="00242C68" w:rsidP="007B56D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8DA7D" w14:textId="77777777" w:rsidR="004B0F32" w:rsidRPr="00E74B43" w:rsidRDefault="004B0F32" w:rsidP="004B0F32">
    <w:pPr>
      <w:pBdr>
        <w:bottom w:val="single" w:sz="4" w:space="1" w:color="000000"/>
      </w:pBdr>
      <w:tabs>
        <w:tab w:val="right" w:pos="8844"/>
      </w:tabs>
      <w:adjustRightInd w:val="0"/>
      <w:snapToGrid w:val="0"/>
      <w:spacing w:after="100" w:line="240" w:lineRule="auto"/>
      <w:jc w:val="left"/>
      <w:rPr>
        <w:sz w:val="16"/>
      </w:rPr>
    </w:pPr>
  </w:p>
  <w:p w14:paraId="3C42857D" w14:textId="4957259C" w:rsidR="001E5B96" w:rsidRDefault="00CE2EA9" w:rsidP="00CE2EA9">
    <w:pPr>
      <w:pStyle w:val="Footer"/>
      <w:jc w:val="right"/>
      <w:rPr>
        <w:color w:val="4472C4" w:themeColor="accent1"/>
      </w:rPr>
    </w:pPr>
    <w:r>
      <w:rPr>
        <w:color w:val="4472C4" w:themeColor="accent1"/>
      </w:rPr>
      <w:t xml:space="preserve">CAJN: </w:t>
    </w:r>
    <w:r w:rsidRPr="00CE2EA9">
      <w:rPr>
        <w:color w:val="4472C4" w:themeColor="accent1"/>
      </w:rPr>
      <w:t>https://www.cajn-journal.org</w:t>
    </w:r>
    <w:r>
      <w:rPr>
        <w:color w:val="4472C4" w:themeColor="accent1"/>
      </w:rPr>
      <w:t xml:space="preserve">                                                            </w:t>
    </w:r>
    <w:r w:rsidR="001E5B96">
      <w:rPr>
        <w:color w:val="4472C4" w:themeColor="accent1"/>
      </w:rPr>
      <w:t xml:space="preserve">Page </w:t>
    </w:r>
    <w:r w:rsidR="001E5B96">
      <w:rPr>
        <w:color w:val="4472C4" w:themeColor="accent1"/>
      </w:rPr>
      <w:fldChar w:fldCharType="begin"/>
    </w:r>
    <w:r w:rsidR="001E5B96">
      <w:rPr>
        <w:color w:val="4472C4" w:themeColor="accent1"/>
      </w:rPr>
      <w:instrText xml:space="preserve"> PAGE  \* Arabic  \* MERGEFORMAT </w:instrText>
    </w:r>
    <w:r w:rsidR="001E5B96">
      <w:rPr>
        <w:color w:val="4472C4" w:themeColor="accent1"/>
      </w:rPr>
      <w:fldChar w:fldCharType="separate"/>
    </w:r>
    <w:r w:rsidR="001E5B96">
      <w:rPr>
        <w:color w:val="4472C4" w:themeColor="accent1"/>
      </w:rPr>
      <w:t>2</w:t>
    </w:r>
    <w:r w:rsidR="001E5B96">
      <w:rPr>
        <w:color w:val="4472C4" w:themeColor="accent1"/>
      </w:rPr>
      <w:fldChar w:fldCharType="end"/>
    </w:r>
    <w:r w:rsidR="001E5B96">
      <w:rPr>
        <w:color w:val="4472C4" w:themeColor="accent1"/>
      </w:rPr>
      <w:t xml:space="preserve"> of </w:t>
    </w:r>
    <w:r w:rsidR="001E5B96">
      <w:rPr>
        <w:color w:val="4472C4" w:themeColor="accent1"/>
      </w:rPr>
      <w:fldChar w:fldCharType="begin"/>
    </w:r>
    <w:r w:rsidR="001E5B96">
      <w:rPr>
        <w:color w:val="4472C4" w:themeColor="accent1"/>
      </w:rPr>
      <w:instrText xml:space="preserve"> NUMPAGES  \* Arabic  \* MERGEFORMAT </w:instrText>
    </w:r>
    <w:r w:rsidR="001E5B96">
      <w:rPr>
        <w:color w:val="4472C4" w:themeColor="accent1"/>
      </w:rPr>
      <w:fldChar w:fldCharType="separate"/>
    </w:r>
    <w:r w:rsidR="001E5B96">
      <w:rPr>
        <w:color w:val="4472C4" w:themeColor="accent1"/>
      </w:rPr>
      <w:t>2</w:t>
    </w:r>
    <w:r w:rsidR="001E5B96">
      <w:rPr>
        <w:color w:val="4472C4" w:themeColor="accent1"/>
      </w:rPr>
      <w:fldChar w:fldCharType="end"/>
    </w:r>
  </w:p>
  <w:p w14:paraId="420FB50E" w14:textId="2B4405AD" w:rsidR="00FA6861" w:rsidRPr="005F7CF5" w:rsidRDefault="00FA6861" w:rsidP="005F7CF5">
    <w:pPr>
      <w:tabs>
        <w:tab w:val="right" w:pos="10466"/>
      </w:tabs>
      <w:adjustRightInd w:val="0"/>
      <w:snapToGrid w:val="0"/>
      <w:spacing w:line="240" w:lineRule="auto"/>
      <w:rPr>
        <w:iCs/>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3438B" w14:textId="77777777" w:rsidR="004062CE" w:rsidRPr="00E74B43" w:rsidRDefault="004062CE" w:rsidP="004062CE">
    <w:pPr>
      <w:pBdr>
        <w:bottom w:val="single" w:sz="4" w:space="1" w:color="000000"/>
      </w:pBdr>
      <w:tabs>
        <w:tab w:val="right" w:pos="8844"/>
      </w:tabs>
      <w:adjustRightInd w:val="0"/>
      <w:snapToGrid w:val="0"/>
      <w:spacing w:after="100" w:line="240" w:lineRule="auto"/>
      <w:jc w:val="left"/>
      <w:rPr>
        <w:sz w:val="16"/>
      </w:rPr>
    </w:pPr>
  </w:p>
  <w:p w14:paraId="4008C66A" w14:textId="38F5C386" w:rsidR="00FA6861" w:rsidRPr="00942AA3" w:rsidRDefault="004062CE" w:rsidP="00C801C8">
    <w:pPr>
      <w:tabs>
        <w:tab w:val="right" w:pos="10466"/>
      </w:tabs>
      <w:adjustRightInd w:val="0"/>
      <w:snapToGrid w:val="0"/>
      <w:spacing w:line="240" w:lineRule="auto"/>
      <w:rPr>
        <w:iCs/>
        <w:sz w:val="16"/>
        <w:szCs w:val="16"/>
        <w:lang w:val="fr-CH"/>
      </w:rPr>
    </w:pPr>
    <w:r>
      <w:rPr>
        <w:rFonts w:ascii="Times New Roman" w:hAnsi="Times New Roman"/>
        <w:i/>
        <w:iCs/>
      </w:rPr>
      <w:t>Cent Asian J Nephrol</w:t>
    </w:r>
    <w:r w:rsidRPr="00EF03F2">
      <w:rPr>
        <w:rFonts w:ascii="Times New Roman" w:hAnsi="Times New Roman"/>
        <w:i/>
        <w:iCs/>
      </w:rPr>
      <w:t>. 2025;1(1):</w:t>
    </w:r>
    <w:r>
      <w:rPr>
        <w:rFonts w:ascii="Times New Roman" w:hAnsi="Times New Roman"/>
        <w:i/>
        <w:iCs/>
      </w:rPr>
      <w:t>cajn</w:t>
    </w:r>
    <w:r w:rsidRPr="0017683E">
      <w:rPr>
        <w:rFonts w:ascii="Times New Roman" w:hAnsi="Times New Roman"/>
        <w:i/>
        <w:iCs/>
        <w:highlight w:val="yellow"/>
      </w:rPr>
      <w:t>99999</w:t>
    </w:r>
    <w:r>
      <w:rPr>
        <w:rFonts w:ascii="Times New Roman" w:hAnsi="Times New Roman"/>
        <w:i/>
        <w:iCs/>
        <w:highlight w:val="yellow"/>
      </w:rPr>
      <w:t>.</w:t>
    </w:r>
    <w:r>
      <w:rPr>
        <w:rFonts w:ascii="Times New Roman" w:hAnsi="Times New Roman"/>
        <w:i/>
        <w:iCs/>
      </w:rPr>
      <w:t xml:space="preserve">                                    </w:t>
    </w:r>
    <w:r>
      <w:rPr>
        <w:rFonts w:ascii="Times New Roman" w:hAnsi="Times New Roman"/>
        <w:i/>
        <w:iCs/>
        <w:noProof w:val="0"/>
        <w:color w:val="0000FF"/>
      </w:rPr>
      <w:t>https://doi.org/10.63946/</w:t>
    </w:r>
    <w:r>
      <w:rPr>
        <w:rFonts w:ascii="Times New Roman" w:hAnsi="Times New Roman"/>
        <w:i/>
        <w:iCs/>
        <w:color w:val="0000FF"/>
      </w:rPr>
      <w:t>cajn</w:t>
    </w:r>
    <w:r>
      <w:rPr>
        <w:rFonts w:ascii="Times New Roman" w:hAnsi="Times New Roman"/>
        <w:i/>
        <w:iCs/>
        <w:noProof w:val="0"/>
        <w:color w:val="0000FF"/>
      </w:rPr>
      <w:t>/</w:t>
    </w:r>
    <w:r w:rsidRPr="002E1753">
      <w:rPr>
        <w:rFonts w:ascii="Times New Roman" w:hAnsi="Times New Roman"/>
        <w:i/>
        <w:iCs/>
        <w:color w:val="0000FF"/>
        <w:highlight w:val="yellow"/>
      </w:rPr>
      <w:t>9999</w:t>
    </w:r>
    <w:r w:rsidRPr="00CC0D8B">
      <w:rPr>
        <w:rFonts w:asciiTheme="minorHAnsi" w:hAnsiTheme="minorHAnsi" w:cstheme="minorHAnsi"/>
        <w:i/>
        <w:iCs/>
      </w:rPr>
      <w:t xml:space="preserve">   </w:t>
    </w:r>
    <w:r>
      <w:rPr>
        <w:rFonts w:ascii="Times New Roman" w:hAnsi="Times New Roman"/>
        <w:i/>
        <w:iC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6090" w14:textId="77777777" w:rsidR="004B0F32" w:rsidRPr="00E74B43" w:rsidRDefault="004B0F32" w:rsidP="004B0F32">
    <w:pPr>
      <w:pBdr>
        <w:bottom w:val="single" w:sz="4" w:space="1" w:color="000000"/>
      </w:pBdr>
      <w:tabs>
        <w:tab w:val="right" w:pos="8844"/>
      </w:tabs>
      <w:adjustRightInd w:val="0"/>
      <w:snapToGrid w:val="0"/>
      <w:spacing w:after="100" w:line="240" w:lineRule="auto"/>
      <w:jc w:val="left"/>
      <w:rPr>
        <w:sz w:val="16"/>
      </w:rPr>
    </w:pPr>
  </w:p>
  <w:p w14:paraId="25AB4743" w14:textId="7F07BD6B" w:rsidR="004B0F32" w:rsidRDefault="00CE2EA9" w:rsidP="004B0F32">
    <w:pPr>
      <w:pStyle w:val="Footer"/>
      <w:jc w:val="right"/>
      <w:rPr>
        <w:color w:val="4472C4" w:themeColor="accent1"/>
      </w:rPr>
    </w:pPr>
    <w:r>
      <w:rPr>
        <w:color w:val="4472C4" w:themeColor="accent1"/>
      </w:rPr>
      <w:t xml:space="preserve">CAJN: </w:t>
    </w:r>
    <w:r w:rsidRPr="00CE2EA9">
      <w:rPr>
        <w:color w:val="4472C4" w:themeColor="accent1"/>
      </w:rPr>
      <w:t>https://www.cajn-journal.org</w:t>
    </w:r>
    <w:r>
      <w:rPr>
        <w:color w:val="4472C4" w:themeColor="accent1"/>
      </w:rPr>
      <w:t xml:space="preserve">                                                            </w:t>
    </w:r>
    <w:r w:rsidR="004B0F32">
      <w:rPr>
        <w:color w:val="4472C4" w:themeColor="accent1"/>
      </w:rPr>
      <w:t xml:space="preserve">Page </w:t>
    </w:r>
    <w:r w:rsidR="004B0F32">
      <w:rPr>
        <w:color w:val="4472C4" w:themeColor="accent1"/>
      </w:rPr>
      <w:fldChar w:fldCharType="begin"/>
    </w:r>
    <w:r w:rsidR="004B0F32">
      <w:rPr>
        <w:color w:val="4472C4" w:themeColor="accent1"/>
      </w:rPr>
      <w:instrText xml:space="preserve"> PAGE  \* Arabic  \* MERGEFORMAT </w:instrText>
    </w:r>
    <w:r w:rsidR="004B0F32">
      <w:rPr>
        <w:color w:val="4472C4" w:themeColor="accent1"/>
      </w:rPr>
      <w:fldChar w:fldCharType="separate"/>
    </w:r>
    <w:r w:rsidR="004B0F32">
      <w:rPr>
        <w:color w:val="4472C4" w:themeColor="accent1"/>
      </w:rPr>
      <w:t>2</w:t>
    </w:r>
    <w:r w:rsidR="004B0F32">
      <w:rPr>
        <w:color w:val="4472C4" w:themeColor="accent1"/>
      </w:rPr>
      <w:fldChar w:fldCharType="end"/>
    </w:r>
    <w:r w:rsidR="004B0F32">
      <w:rPr>
        <w:color w:val="4472C4" w:themeColor="accent1"/>
      </w:rPr>
      <w:t xml:space="preserve"> of </w:t>
    </w:r>
    <w:r w:rsidR="004B0F32">
      <w:rPr>
        <w:color w:val="4472C4" w:themeColor="accent1"/>
      </w:rPr>
      <w:fldChar w:fldCharType="begin"/>
    </w:r>
    <w:r w:rsidR="004B0F32">
      <w:rPr>
        <w:color w:val="4472C4" w:themeColor="accent1"/>
      </w:rPr>
      <w:instrText xml:space="preserve"> NUMPAGES  \* Arabic  \* MERGEFORMAT </w:instrText>
    </w:r>
    <w:r w:rsidR="004B0F32">
      <w:rPr>
        <w:color w:val="4472C4" w:themeColor="accent1"/>
      </w:rPr>
      <w:fldChar w:fldCharType="separate"/>
    </w:r>
    <w:r w:rsidR="004B0F32">
      <w:rPr>
        <w:color w:val="4472C4" w:themeColor="accent1"/>
      </w:rPr>
      <w:t>5</w:t>
    </w:r>
    <w:r w:rsidR="004B0F32">
      <w:rPr>
        <w:color w:val="4472C4" w:themeColor="accent1"/>
      </w:rPr>
      <w:fldChar w:fldCharType="end"/>
    </w:r>
  </w:p>
  <w:p w14:paraId="59921EFF" w14:textId="77777777" w:rsidR="001A2BE0" w:rsidRPr="004B0F32" w:rsidRDefault="001A2BE0" w:rsidP="004B0F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9E7CC" w14:textId="77777777" w:rsidR="004B0F32" w:rsidRPr="00E74B43" w:rsidRDefault="004B0F32" w:rsidP="004B0F32">
    <w:pPr>
      <w:pBdr>
        <w:bottom w:val="single" w:sz="4" w:space="1" w:color="000000"/>
      </w:pBdr>
      <w:tabs>
        <w:tab w:val="right" w:pos="8844"/>
      </w:tabs>
      <w:adjustRightInd w:val="0"/>
      <w:snapToGrid w:val="0"/>
      <w:spacing w:after="100" w:line="240" w:lineRule="auto"/>
      <w:jc w:val="left"/>
      <w:rPr>
        <w:sz w:val="16"/>
      </w:rPr>
    </w:pPr>
  </w:p>
  <w:p w14:paraId="51262865" w14:textId="66FAB61E" w:rsidR="001A2BE0" w:rsidRPr="004B0F32" w:rsidRDefault="00CE2EA9" w:rsidP="004B0F32">
    <w:pPr>
      <w:pStyle w:val="Footer"/>
      <w:jc w:val="right"/>
      <w:rPr>
        <w:color w:val="4472C4" w:themeColor="accent1"/>
      </w:rPr>
    </w:pPr>
    <w:r>
      <w:rPr>
        <w:color w:val="4472C4" w:themeColor="accent1"/>
      </w:rPr>
      <w:t xml:space="preserve">CAJN: </w:t>
    </w:r>
    <w:r w:rsidRPr="00CE2EA9">
      <w:rPr>
        <w:color w:val="4472C4" w:themeColor="accent1"/>
      </w:rPr>
      <w:t>https://www.cajn-journal.org</w:t>
    </w:r>
    <w:r>
      <w:rPr>
        <w:color w:val="4472C4" w:themeColor="accent1"/>
      </w:rPr>
      <w:t xml:space="preserve">                                                            </w:t>
    </w:r>
    <w:r w:rsidR="004B0F32">
      <w:rPr>
        <w:color w:val="4472C4" w:themeColor="accent1"/>
      </w:rPr>
      <w:t xml:space="preserve">Page </w:t>
    </w:r>
    <w:r w:rsidR="004B0F32">
      <w:rPr>
        <w:color w:val="4472C4" w:themeColor="accent1"/>
      </w:rPr>
      <w:fldChar w:fldCharType="begin"/>
    </w:r>
    <w:r w:rsidR="004B0F32">
      <w:rPr>
        <w:color w:val="4472C4" w:themeColor="accent1"/>
      </w:rPr>
      <w:instrText xml:space="preserve"> PAGE  \* Arabic  \* MERGEFORMAT </w:instrText>
    </w:r>
    <w:r w:rsidR="004B0F32">
      <w:rPr>
        <w:color w:val="4472C4" w:themeColor="accent1"/>
      </w:rPr>
      <w:fldChar w:fldCharType="separate"/>
    </w:r>
    <w:r w:rsidR="004B0F32">
      <w:rPr>
        <w:color w:val="4472C4" w:themeColor="accent1"/>
      </w:rPr>
      <w:t>2</w:t>
    </w:r>
    <w:r w:rsidR="004B0F32">
      <w:rPr>
        <w:color w:val="4472C4" w:themeColor="accent1"/>
      </w:rPr>
      <w:fldChar w:fldCharType="end"/>
    </w:r>
    <w:r w:rsidR="004B0F32">
      <w:rPr>
        <w:color w:val="4472C4" w:themeColor="accent1"/>
      </w:rPr>
      <w:t xml:space="preserve"> of </w:t>
    </w:r>
    <w:r w:rsidR="004B0F32">
      <w:rPr>
        <w:color w:val="4472C4" w:themeColor="accent1"/>
      </w:rPr>
      <w:fldChar w:fldCharType="begin"/>
    </w:r>
    <w:r w:rsidR="004B0F32">
      <w:rPr>
        <w:color w:val="4472C4" w:themeColor="accent1"/>
      </w:rPr>
      <w:instrText xml:space="preserve"> NUMPAGES  \* Arabic  \* MERGEFORMAT </w:instrText>
    </w:r>
    <w:r w:rsidR="004B0F32">
      <w:rPr>
        <w:color w:val="4472C4" w:themeColor="accent1"/>
      </w:rPr>
      <w:fldChar w:fldCharType="separate"/>
    </w:r>
    <w:r w:rsidR="004B0F32">
      <w:rPr>
        <w:color w:val="4472C4" w:themeColor="accent1"/>
      </w:rPr>
      <w:t>5</w:t>
    </w:r>
    <w:r w:rsidR="004B0F32">
      <w:rPr>
        <w:color w:val="4472C4" w:themeColor="accent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A3F22" w14:textId="77777777" w:rsidR="0017683E" w:rsidRPr="00591A13" w:rsidRDefault="0017683E" w:rsidP="00FA6861">
    <w:pPr>
      <w:pStyle w:val="Footer"/>
      <w:spacing w:line="24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61D88" w14:textId="77777777" w:rsidR="0017683E" w:rsidRDefault="0017683E" w:rsidP="00901B12">
    <w:pPr>
      <w:pBdr>
        <w:top w:val="single" w:sz="4" w:space="0" w:color="000000"/>
      </w:pBdr>
      <w:tabs>
        <w:tab w:val="right" w:pos="8844"/>
      </w:tabs>
      <w:adjustRightInd w:val="0"/>
      <w:snapToGrid w:val="0"/>
      <w:spacing w:before="480" w:line="100" w:lineRule="exact"/>
      <w:jc w:val="left"/>
      <w:rPr>
        <w:i/>
        <w:sz w:val="16"/>
        <w:szCs w:val="16"/>
        <w:lang w:val="it-IT"/>
      </w:rPr>
    </w:pPr>
  </w:p>
  <w:p w14:paraId="21879B30" w14:textId="77777777" w:rsidR="0017683E" w:rsidRPr="00942AA3" w:rsidRDefault="0017683E" w:rsidP="00C801C8">
    <w:pPr>
      <w:tabs>
        <w:tab w:val="right" w:pos="10466"/>
      </w:tabs>
      <w:adjustRightInd w:val="0"/>
      <w:snapToGrid w:val="0"/>
      <w:spacing w:line="240" w:lineRule="auto"/>
      <w:rPr>
        <w:iCs/>
        <w:sz w:val="16"/>
        <w:szCs w:val="16"/>
        <w:lang w:val="fr-CH"/>
      </w:rPr>
    </w:pPr>
    <w:r w:rsidRPr="002D35F5">
      <w:rPr>
        <w:rFonts w:ascii="Times New Roman" w:hAnsi="Times New Roman"/>
        <w:i/>
        <w:iCs/>
        <w:sz w:val="18"/>
        <w:szCs w:val="18"/>
      </w:rPr>
      <w:t>Epidemiol Health Data Insights</w:t>
    </w:r>
    <w:r w:rsidRPr="002D35F5">
      <w:rPr>
        <w:rFonts w:ascii="Times New Roman" w:hAnsi="Times New Roman"/>
        <w:sz w:val="18"/>
        <w:szCs w:val="18"/>
      </w:rPr>
      <w:t>. 2025;1(1):ehdi00</w:t>
    </w:r>
    <w:r>
      <w:rPr>
        <w:rFonts w:ascii="Times New Roman" w:hAnsi="Times New Roman"/>
        <w:sz w:val="18"/>
        <w:szCs w:val="18"/>
      </w:rPr>
      <w:t>5</w:t>
    </w:r>
    <w:r w:rsidRPr="00372FCD">
      <w:rPr>
        <w:sz w:val="16"/>
        <w:szCs w:val="16"/>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ACE54" w14:textId="77777777" w:rsidR="008607EF" w:rsidRDefault="008607EF">
      <w:pPr>
        <w:spacing w:line="240" w:lineRule="auto"/>
      </w:pPr>
      <w:r>
        <w:separator/>
      </w:r>
    </w:p>
  </w:footnote>
  <w:footnote w:type="continuationSeparator" w:id="0">
    <w:p w14:paraId="34649324" w14:textId="77777777" w:rsidR="008607EF" w:rsidRDefault="008607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6D78D" w14:textId="77777777" w:rsidR="00FA6861" w:rsidRDefault="00FA6861" w:rsidP="00FA686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C68E" w14:textId="41225AA5" w:rsidR="00890316" w:rsidRPr="00D56100" w:rsidRDefault="00C53C4C" w:rsidP="00C801C8">
    <w:pPr>
      <w:tabs>
        <w:tab w:val="right" w:pos="10466"/>
      </w:tabs>
      <w:adjustRightInd w:val="0"/>
      <w:snapToGrid w:val="0"/>
      <w:spacing w:line="240" w:lineRule="auto"/>
      <w:rPr>
        <w:sz w:val="16"/>
      </w:rPr>
    </w:pPr>
    <w:r>
      <w:rPr>
        <w:rFonts w:ascii="Times New Roman" w:hAnsi="Times New Roman"/>
        <w:i/>
        <w:iCs/>
      </w:rPr>
      <w:t xml:space="preserve"> </w:t>
    </w:r>
    <w:r w:rsidRPr="00C53C4C">
      <w:rPr>
        <w:rFonts w:ascii="Times New Roman" w:hAnsi="Times New Roman"/>
        <w:i/>
        <w:iCs/>
        <w:highlight w:val="yellow"/>
      </w:rPr>
      <w:t>Author et al</w:t>
    </w:r>
    <w:r>
      <w:rPr>
        <w:rFonts w:ascii="Times New Roman" w:hAnsi="Times New Roman"/>
        <w:i/>
        <w:iCs/>
      </w:rPr>
      <w:t xml:space="preserve">.                                          </w:t>
    </w:r>
    <w:r w:rsidR="00242C68">
      <w:rPr>
        <w:rFonts w:ascii="Times New Roman" w:hAnsi="Times New Roman"/>
        <w:i/>
        <w:iCs/>
      </w:rPr>
      <w:t xml:space="preserve">           </w:t>
    </w:r>
    <w:r w:rsidR="005F7CF5">
      <w:rPr>
        <w:rFonts w:ascii="Times New Roman" w:hAnsi="Times New Roman"/>
        <w:i/>
        <w:iCs/>
      </w:rPr>
      <w:t>Cent Asian J</w:t>
    </w:r>
    <w:r w:rsidR="00517D2F">
      <w:rPr>
        <w:rFonts w:ascii="Times New Roman" w:hAnsi="Times New Roman"/>
        <w:i/>
        <w:iCs/>
      </w:rPr>
      <w:t xml:space="preserve"> </w:t>
    </w:r>
    <w:r w:rsidR="005F7CF5">
      <w:rPr>
        <w:rFonts w:ascii="Times New Roman" w:hAnsi="Times New Roman"/>
        <w:i/>
        <w:iCs/>
      </w:rPr>
      <w:t>Nephrol</w:t>
    </w:r>
    <w:r w:rsidR="005F7CF5" w:rsidRPr="00EF03F2">
      <w:rPr>
        <w:rFonts w:ascii="Times New Roman" w:hAnsi="Times New Roman"/>
        <w:i/>
        <w:iCs/>
      </w:rPr>
      <w:t>. 2025;1(1):</w:t>
    </w:r>
    <w:r w:rsidR="005F7CF5">
      <w:rPr>
        <w:rFonts w:ascii="Times New Roman" w:hAnsi="Times New Roman"/>
        <w:i/>
        <w:iCs/>
      </w:rPr>
      <w:t>cajn</w:t>
    </w:r>
    <w:r w:rsidR="005F7CF5" w:rsidRPr="0017683E">
      <w:rPr>
        <w:rFonts w:ascii="Times New Roman" w:hAnsi="Times New Roman"/>
        <w:i/>
        <w:iCs/>
        <w:highlight w:val="yellow"/>
      </w:rPr>
      <w:t>99999</w:t>
    </w:r>
    <w:r>
      <w:rPr>
        <w:rFonts w:ascii="Times New Roman" w:hAnsi="Times New Roman"/>
        <w:i/>
        <w:iCs/>
        <w:highlight w:val="yellow"/>
      </w:rPr>
      <w:t xml:space="preserve">. </w:t>
    </w:r>
    <w:r w:rsidR="00D56100">
      <w:rPr>
        <w:sz w:val="16"/>
      </w:rPr>
      <w:ptab w:relativeTo="margin" w:alignment="right" w:leader="none"/>
    </w:r>
  </w:p>
  <w:p w14:paraId="37C915DF" w14:textId="77777777" w:rsidR="00FA6861" w:rsidRPr="00E74B43" w:rsidRDefault="00FA6861" w:rsidP="00084B83">
    <w:pPr>
      <w:pBdr>
        <w:bottom w:val="single" w:sz="4" w:space="1" w:color="000000"/>
      </w:pBdr>
      <w:tabs>
        <w:tab w:val="right" w:pos="8844"/>
      </w:tabs>
      <w:adjustRightInd w:val="0"/>
      <w:snapToGrid w:val="0"/>
      <w:spacing w:after="10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F2CA" w14:textId="23375036" w:rsidR="00FA6861" w:rsidRPr="004062CE" w:rsidRDefault="004062CE" w:rsidP="00A919AD">
    <w:pPr>
      <w:pStyle w:val="Header"/>
      <w:pBdr>
        <w:bottom w:val="single" w:sz="6" w:space="0" w:color="auto"/>
      </w:pBdr>
      <w:rPr>
        <w:rStyle w:val="Strong"/>
        <w:sz w:val="22"/>
        <w:szCs w:val="22"/>
      </w:rPr>
    </w:pPr>
    <w:r>
      <w:rPr>
        <w:b/>
        <w:bCs/>
      </w:rPr>
      <w:drawing>
        <wp:anchor distT="0" distB="0" distL="114300" distR="114300" simplePos="0" relativeHeight="251659264" behindDoc="0" locked="0" layoutInCell="1" allowOverlap="1" wp14:anchorId="762CD2AC" wp14:editId="5072BC00">
          <wp:simplePos x="0" y="0"/>
          <wp:positionH relativeFrom="column">
            <wp:posOffset>5395595</wp:posOffset>
          </wp:positionH>
          <wp:positionV relativeFrom="paragraph">
            <wp:posOffset>-57910</wp:posOffset>
          </wp:positionV>
          <wp:extent cx="1155700" cy="361315"/>
          <wp:effectExtent l="0" t="0" r="0" b="0"/>
          <wp:wrapNone/>
          <wp:docPr id="856929323" name="Picture 2" descr="A blue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80422" name="Picture 2" descr="A blue logo on a black background&#10;&#10;AI-generated content may be incorrect."/>
                  <pic:cNvPicPr/>
                </pic:nvPicPr>
                <pic:blipFill>
                  <a:blip r:embed="rId1"/>
                  <a:stretch>
                    <a:fillRect/>
                  </a:stretch>
                </pic:blipFill>
                <pic:spPr>
                  <a:xfrm>
                    <a:off x="0" y="0"/>
                    <a:ext cx="1155700" cy="361315"/>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0288" behindDoc="0" locked="0" layoutInCell="1" allowOverlap="1" wp14:anchorId="09D2BCDA" wp14:editId="1C0CE4FC">
          <wp:simplePos x="0" y="0"/>
          <wp:positionH relativeFrom="column">
            <wp:posOffset>6985</wp:posOffset>
          </wp:positionH>
          <wp:positionV relativeFrom="paragraph">
            <wp:posOffset>-193800</wp:posOffset>
          </wp:positionV>
          <wp:extent cx="509270" cy="509270"/>
          <wp:effectExtent l="0" t="0" r="0" b="0"/>
          <wp:wrapNone/>
          <wp:docPr id="735598397" name="Picture 3" descr="National Kidney Fund of the Republic of Kazakh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Kidney Fund of the Republic of Kazakhst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83E">
      <w:fldChar w:fldCharType="begin"/>
    </w:r>
    <w:r w:rsidR="0017683E">
      <w:instrText xml:space="preserve"> INCLUDEPICTURE "https://www.cajn-journal.org/images/405/kidneykzlogo.png" \* MERGEFORMATINET </w:instrText>
    </w:r>
    <w:r w:rsidR="0017683E">
      <w:fldChar w:fldCharType="separate"/>
    </w:r>
    <w:r w:rsidR="0017683E">
      <w:fldChar w:fldCharType="end"/>
    </w:r>
    <w:r w:rsidR="0017683E" w:rsidRPr="0017683E">
      <w:t xml:space="preserve"> </w:t>
    </w:r>
    <w:r w:rsidR="00A919AD" w:rsidRPr="004062CE">
      <w:rPr>
        <w:rStyle w:val="Strong"/>
        <w:sz w:val="22"/>
        <w:szCs w:val="22"/>
      </w:rPr>
      <w:t xml:space="preserve">Central Asian Journal of Nephrology </w:t>
    </w:r>
  </w:p>
  <w:p w14:paraId="31818816" w14:textId="338F51A4" w:rsidR="006F65E5" w:rsidRDefault="006F65E5" w:rsidP="00A919AD">
    <w:pPr>
      <w:pStyle w:val="Header"/>
      <w:pBdr>
        <w:bottom w:val="single" w:sz="6"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E6DE" w14:textId="77777777" w:rsidR="0017683E" w:rsidRDefault="0017683E" w:rsidP="00FA6861">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9A5B9" w14:textId="77777777" w:rsidR="0017683E" w:rsidRPr="00D56100" w:rsidRDefault="0017683E" w:rsidP="00C801C8">
    <w:pPr>
      <w:tabs>
        <w:tab w:val="right" w:pos="10466"/>
      </w:tabs>
      <w:adjustRightInd w:val="0"/>
      <w:snapToGrid w:val="0"/>
      <w:spacing w:line="240" w:lineRule="auto"/>
      <w:rPr>
        <w:sz w:val="16"/>
      </w:rPr>
    </w:pPr>
    <w:r w:rsidRPr="002D35F5">
      <w:rPr>
        <w:rFonts w:ascii="Times New Roman" w:hAnsi="Times New Roman"/>
        <w:i/>
        <w:iCs/>
        <w:sz w:val="18"/>
        <w:szCs w:val="18"/>
      </w:rPr>
      <w:t>Epidemiol Health Data Insights</w:t>
    </w:r>
    <w:r w:rsidRPr="002D35F5">
      <w:rPr>
        <w:rFonts w:ascii="Times New Roman" w:hAnsi="Times New Roman"/>
        <w:sz w:val="18"/>
        <w:szCs w:val="18"/>
      </w:rPr>
      <w:t>. 2025;1(1):ehdi00</w:t>
    </w:r>
    <w:r>
      <w:rPr>
        <w:rFonts w:ascii="Times New Roman" w:hAnsi="Times New Roman"/>
        <w:sz w:val="18"/>
        <w:szCs w:val="18"/>
      </w:rPr>
      <w:t>5</w:t>
    </w:r>
    <w:r>
      <w:rPr>
        <w:sz w:val="16"/>
      </w:rPr>
      <w:ptab w:relativeTo="margin" w:alignment="right" w:leader="none"/>
    </w:r>
  </w:p>
  <w:p w14:paraId="735779EE" w14:textId="77777777" w:rsidR="0017683E" w:rsidRPr="00E74B43" w:rsidRDefault="0017683E" w:rsidP="00901B12">
    <w:pPr>
      <w:pBdr>
        <w:bottom w:val="single" w:sz="4" w:space="1" w:color="000000"/>
      </w:pBdr>
      <w:tabs>
        <w:tab w:val="right" w:pos="8844"/>
      </w:tabs>
      <w:adjustRightInd w:val="0"/>
      <w:snapToGrid w:val="0"/>
      <w:spacing w:after="480" w:line="100" w:lineRule="exact"/>
      <w:jc w:val="left"/>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FA772" w14:textId="77777777" w:rsidR="0017683E" w:rsidRDefault="0017683E" w:rsidP="00A919AD">
    <w:pPr>
      <w:pStyle w:val="Header"/>
      <w:pBdr>
        <w:bottom w:val="single" w:sz="6" w:space="0" w:color="auto"/>
      </w:pBdr>
      <w:rPr>
        <w:rStyle w:val="Strong"/>
      </w:rPr>
    </w:pPr>
    <w:r>
      <w:rPr>
        <w:b/>
        <w:bCs/>
      </w:rPr>
      <w:drawing>
        <wp:anchor distT="0" distB="0" distL="114300" distR="114300" simplePos="0" relativeHeight="251662336" behindDoc="0" locked="0" layoutInCell="1" allowOverlap="1" wp14:anchorId="7DA0A00B" wp14:editId="1628C454">
          <wp:simplePos x="0" y="0"/>
          <wp:positionH relativeFrom="column">
            <wp:posOffset>5395834</wp:posOffset>
          </wp:positionH>
          <wp:positionV relativeFrom="paragraph">
            <wp:posOffset>-186690</wp:posOffset>
          </wp:positionV>
          <wp:extent cx="1155846" cy="361855"/>
          <wp:effectExtent l="0" t="0" r="0" b="0"/>
          <wp:wrapNone/>
          <wp:docPr id="342329781" name="Picture 2" descr="A blue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80422" name="Picture 2" descr="A blue logo on a black background&#10;&#10;AI-generated content may be incorrect."/>
                  <pic:cNvPicPr/>
                </pic:nvPicPr>
                <pic:blipFill>
                  <a:blip r:embed="rId1"/>
                  <a:stretch>
                    <a:fillRect/>
                  </a:stretch>
                </pic:blipFill>
                <pic:spPr>
                  <a:xfrm>
                    <a:off x="0" y="0"/>
                    <a:ext cx="1155846" cy="361855"/>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3360" behindDoc="0" locked="0" layoutInCell="1" allowOverlap="1" wp14:anchorId="3500876F" wp14:editId="70587AA6">
          <wp:simplePos x="0" y="0"/>
          <wp:positionH relativeFrom="column">
            <wp:posOffset>7172</wp:posOffset>
          </wp:positionH>
          <wp:positionV relativeFrom="paragraph">
            <wp:posOffset>-269822</wp:posOffset>
          </wp:positionV>
          <wp:extent cx="509666" cy="509666"/>
          <wp:effectExtent l="0" t="0" r="0" b="0"/>
          <wp:wrapNone/>
          <wp:docPr id="2026161189" name="Picture 3" descr="National Kidney Fund of the Republic of Kazakh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Kidney Fund of the Republic of Kazakhst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9666" cy="509666"/>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"https://www.cajn-journal.org/images/405/kidneykzlogo.png" \* MERGEFORMATINET </w:instrText>
    </w:r>
    <w:r>
      <w:fldChar w:fldCharType="separate"/>
    </w:r>
    <w:r>
      <w:fldChar w:fldCharType="end"/>
    </w:r>
    <w:r w:rsidRPr="0017683E">
      <w:t xml:space="preserve"> </w:t>
    </w:r>
    <w:r>
      <w:rPr>
        <w:rStyle w:val="Strong"/>
      </w:rPr>
      <w:t xml:space="preserve">Central Asian Journal of Nephrology </w:t>
    </w:r>
  </w:p>
  <w:p w14:paraId="7A2775D6" w14:textId="77777777" w:rsidR="0017683E" w:rsidRDefault="0017683E" w:rsidP="00A919AD">
    <w:pPr>
      <w:pStyle w:val="Heade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9488E"/>
    <w:multiLevelType w:val="multilevel"/>
    <w:tmpl w:val="417E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468F5"/>
    <w:multiLevelType w:val="hybridMultilevel"/>
    <w:tmpl w:val="1CD46454"/>
    <w:lvl w:ilvl="0" w:tplc="ABC4021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42E33"/>
    <w:multiLevelType w:val="hybridMultilevel"/>
    <w:tmpl w:val="7994A874"/>
    <w:lvl w:ilvl="0" w:tplc="859080B8">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1E44E7D"/>
    <w:multiLevelType w:val="multilevel"/>
    <w:tmpl w:val="8D6E2668"/>
    <w:lvl w:ilvl="0">
      <w:start w:val="3"/>
      <w:numFmt w:val="decimal"/>
      <w:lvlText w:val="%1."/>
      <w:lvlJc w:val="left"/>
      <w:pPr>
        <w:ind w:left="450" w:hanging="450"/>
      </w:pPr>
      <w:rPr>
        <w:rFonts w:hint="default"/>
      </w:rPr>
    </w:lvl>
    <w:lvl w:ilvl="1">
      <w:start w:val="1"/>
      <w:numFmt w:val="decimal"/>
      <w:lvlText w:val="%1.%2."/>
      <w:lvlJc w:val="left"/>
      <w:pPr>
        <w:ind w:left="705" w:hanging="45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610" w:hanging="108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480" w:hanging="1440"/>
      </w:pPr>
      <w:rPr>
        <w:rFont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FB494D"/>
    <w:multiLevelType w:val="hybridMultilevel"/>
    <w:tmpl w:val="D528EB1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12BF6"/>
    <w:multiLevelType w:val="hybridMultilevel"/>
    <w:tmpl w:val="1E4C9B1C"/>
    <w:lvl w:ilvl="0" w:tplc="1478B50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15:restartNumberingAfterBreak="0">
    <w:nsid w:val="46FB4B4B"/>
    <w:multiLevelType w:val="hybridMultilevel"/>
    <w:tmpl w:val="365CDB0E"/>
    <w:lvl w:ilvl="0" w:tplc="C600A8BE">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15:restartNumberingAfterBreak="0">
    <w:nsid w:val="512F3B71"/>
    <w:multiLevelType w:val="hybridMultilevel"/>
    <w:tmpl w:val="02E8DBEC"/>
    <w:lvl w:ilvl="0" w:tplc="77461794">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5" w15:restartNumberingAfterBreak="0">
    <w:nsid w:val="581D0CA7"/>
    <w:multiLevelType w:val="hybridMultilevel"/>
    <w:tmpl w:val="79D20FFA"/>
    <w:lvl w:ilvl="0" w:tplc="0C8CB1C6">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535836">
    <w:abstractNumId w:val="7"/>
  </w:num>
  <w:num w:numId="2" w16cid:durableId="491877393">
    <w:abstractNumId w:val="10"/>
  </w:num>
  <w:num w:numId="3" w16cid:durableId="331641133">
    <w:abstractNumId w:val="5"/>
  </w:num>
  <w:num w:numId="4" w16cid:durableId="6421225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1683156">
    <w:abstractNumId w:val="8"/>
  </w:num>
  <w:num w:numId="6" w16cid:durableId="2144958092">
    <w:abstractNumId w:val="14"/>
  </w:num>
  <w:num w:numId="7" w16cid:durableId="392436966">
    <w:abstractNumId w:val="3"/>
  </w:num>
  <w:num w:numId="8" w16cid:durableId="395397834">
    <w:abstractNumId w:val="14"/>
  </w:num>
  <w:num w:numId="9" w16cid:durableId="895164317">
    <w:abstractNumId w:val="3"/>
  </w:num>
  <w:num w:numId="10" w16cid:durableId="367224370">
    <w:abstractNumId w:val="14"/>
  </w:num>
  <w:num w:numId="11" w16cid:durableId="1922644466">
    <w:abstractNumId w:val="3"/>
  </w:num>
  <w:num w:numId="12" w16cid:durableId="972054887">
    <w:abstractNumId w:val="16"/>
  </w:num>
  <w:num w:numId="13" w16cid:durableId="1994139113">
    <w:abstractNumId w:val="14"/>
  </w:num>
  <w:num w:numId="14" w16cid:durableId="1319262759">
    <w:abstractNumId w:val="3"/>
  </w:num>
  <w:num w:numId="15" w16cid:durableId="405881186">
    <w:abstractNumId w:val="1"/>
  </w:num>
  <w:num w:numId="16" w16cid:durableId="990016158">
    <w:abstractNumId w:val="13"/>
  </w:num>
  <w:num w:numId="17" w16cid:durableId="1303652440">
    <w:abstractNumId w:val="1"/>
  </w:num>
  <w:num w:numId="18" w16cid:durableId="646863042">
    <w:abstractNumId w:val="14"/>
  </w:num>
  <w:num w:numId="19" w16cid:durableId="36590697">
    <w:abstractNumId w:val="3"/>
  </w:num>
  <w:num w:numId="20" w16cid:durableId="648482529">
    <w:abstractNumId w:val="1"/>
  </w:num>
  <w:num w:numId="21" w16cid:durableId="480730160">
    <w:abstractNumId w:val="15"/>
  </w:num>
  <w:num w:numId="22" w16cid:durableId="1743671967">
    <w:abstractNumId w:val="12"/>
  </w:num>
  <w:num w:numId="23" w16cid:durableId="1380012598">
    <w:abstractNumId w:val="2"/>
  </w:num>
  <w:num w:numId="24" w16cid:durableId="657612644">
    <w:abstractNumId w:val="6"/>
  </w:num>
  <w:num w:numId="25" w16cid:durableId="270431539">
    <w:abstractNumId w:val="11"/>
  </w:num>
  <w:num w:numId="26" w16cid:durableId="1846631155">
    <w:abstractNumId w:val="4"/>
  </w:num>
  <w:num w:numId="27" w16cid:durableId="2133864073">
    <w:abstractNumId w:val="9"/>
  </w:num>
  <w:num w:numId="28" w16cid:durableId="149032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978"/>
    <w:rsid w:val="000075B7"/>
    <w:rsid w:val="000253A3"/>
    <w:rsid w:val="00045715"/>
    <w:rsid w:val="00050552"/>
    <w:rsid w:val="00056D71"/>
    <w:rsid w:val="000657F9"/>
    <w:rsid w:val="000729BE"/>
    <w:rsid w:val="00084B83"/>
    <w:rsid w:val="000860D8"/>
    <w:rsid w:val="000863C2"/>
    <w:rsid w:val="000869D8"/>
    <w:rsid w:val="000A2CCF"/>
    <w:rsid w:val="000A4A5A"/>
    <w:rsid w:val="000B3C2F"/>
    <w:rsid w:val="000B4706"/>
    <w:rsid w:val="000C72D3"/>
    <w:rsid w:val="000D0227"/>
    <w:rsid w:val="000E24A8"/>
    <w:rsid w:val="0010555D"/>
    <w:rsid w:val="0010747B"/>
    <w:rsid w:val="00111CC0"/>
    <w:rsid w:val="00141A32"/>
    <w:rsid w:val="00157E7C"/>
    <w:rsid w:val="00160AD9"/>
    <w:rsid w:val="0017683E"/>
    <w:rsid w:val="00182D5F"/>
    <w:rsid w:val="00183372"/>
    <w:rsid w:val="00183497"/>
    <w:rsid w:val="001838B0"/>
    <w:rsid w:val="00185A0A"/>
    <w:rsid w:val="001A0414"/>
    <w:rsid w:val="001A2BE0"/>
    <w:rsid w:val="001B177E"/>
    <w:rsid w:val="001B361A"/>
    <w:rsid w:val="001D00F2"/>
    <w:rsid w:val="001E2AEB"/>
    <w:rsid w:val="001E5B96"/>
    <w:rsid w:val="001F07E0"/>
    <w:rsid w:val="002112FC"/>
    <w:rsid w:val="00226D10"/>
    <w:rsid w:val="00226D97"/>
    <w:rsid w:val="00232431"/>
    <w:rsid w:val="00242C68"/>
    <w:rsid w:val="00265C7A"/>
    <w:rsid w:val="0027055B"/>
    <w:rsid w:val="002714CD"/>
    <w:rsid w:val="0028034D"/>
    <w:rsid w:val="00282A3D"/>
    <w:rsid w:val="00286E14"/>
    <w:rsid w:val="002905B3"/>
    <w:rsid w:val="00290DFC"/>
    <w:rsid w:val="002928D0"/>
    <w:rsid w:val="002A02EC"/>
    <w:rsid w:val="002A4156"/>
    <w:rsid w:val="002A7E0A"/>
    <w:rsid w:val="002B48B6"/>
    <w:rsid w:val="002C75D6"/>
    <w:rsid w:val="002D11B9"/>
    <w:rsid w:val="002D35F5"/>
    <w:rsid w:val="002E1753"/>
    <w:rsid w:val="00306D90"/>
    <w:rsid w:val="00310C53"/>
    <w:rsid w:val="00315731"/>
    <w:rsid w:val="00316782"/>
    <w:rsid w:val="00322582"/>
    <w:rsid w:val="00326141"/>
    <w:rsid w:val="00333CC7"/>
    <w:rsid w:val="00341A5E"/>
    <w:rsid w:val="00350DC5"/>
    <w:rsid w:val="003612E5"/>
    <w:rsid w:val="003629BD"/>
    <w:rsid w:val="0038665D"/>
    <w:rsid w:val="00390017"/>
    <w:rsid w:val="003903DC"/>
    <w:rsid w:val="003A6247"/>
    <w:rsid w:val="003B1A90"/>
    <w:rsid w:val="003B73AB"/>
    <w:rsid w:val="003C16CC"/>
    <w:rsid w:val="003D1242"/>
    <w:rsid w:val="003D3AEC"/>
    <w:rsid w:val="003D66FF"/>
    <w:rsid w:val="003E67C2"/>
    <w:rsid w:val="003F2FBF"/>
    <w:rsid w:val="003F4DA0"/>
    <w:rsid w:val="003F5A7A"/>
    <w:rsid w:val="00401D30"/>
    <w:rsid w:val="004062CE"/>
    <w:rsid w:val="00406B5D"/>
    <w:rsid w:val="00406D38"/>
    <w:rsid w:val="00417BF5"/>
    <w:rsid w:val="00424E65"/>
    <w:rsid w:val="0042570B"/>
    <w:rsid w:val="00427D5E"/>
    <w:rsid w:val="00432514"/>
    <w:rsid w:val="00435C33"/>
    <w:rsid w:val="004806C0"/>
    <w:rsid w:val="004A54E4"/>
    <w:rsid w:val="004B0F32"/>
    <w:rsid w:val="004C41FA"/>
    <w:rsid w:val="004E0711"/>
    <w:rsid w:val="004E4638"/>
    <w:rsid w:val="00501A17"/>
    <w:rsid w:val="0050555A"/>
    <w:rsid w:val="00505893"/>
    <w:rsid w:val="005103EF"/>
    <w:rsid w:val="005127A8"/>
    <w:rsid w:val="00513030"/>
    <w:rsid w:val="00517D2F"/>
    <w:rsid w:val="005219F3"/>
    <w:rsid w:val="0052254D"/>
    <w:rsid w:val="00527D9C"/>
    <w:rsid w:val="00531B97"/>
    <w:rsid w:val="00534E89"/>
    <w:rsid w:val="00536CEB"/>
    <w:rsid w:val="00543739"/>
    <w:rsid w:val="00545B32"/>
    <w:rsid w:val="00571609"/>
    <w:rsid w:val="00576FD6"/>
    <w:rsid w:val="0059277D"/>
    <w:rsid w:val="00592D1E"/>
    <w:rsid w:val="005A03E8"/>
    <w:rsid w:val="005A4F33"/>
    <w:rsid w:val="005A5FAD"/>
    <w:rsid w:val="005B4A4A"/>
    <w:rsid w:val="005C1615"/>
    <w:rsid w:val="005C5FE7"/>
    <w:rsid w:val="005D177A"/>
    <w:rsid w:val="005E2EEC"/>
    <w:rsid w:val="005E468C"/>
    <w:rsid w:val="005E61B2"/>
    <w:rsid w:val="005F7CF5"/>
    <w:rsid w:val="0060539F"/>
    <w:rsid w:val="00636233"/>
    <w:rsid w:val="00642149"/>
    <w:rsid w:val="006449F0"/>
    <w:rsid w:val="00645E5C"/>
    <w:rsid w:val="00647BC3"/>
    <w:rsid w:val="00660673"/>
    <w:rsid w:val="006702E5"/>
    <w:rsid w:val="00680822"/>
    <w:rsid w:val="00692393"/>
    <w:rsid w:val="006A6CEC"/>
    <w:rsid w:val="006B0A9D"/>
    <w:rsid w:val="006C43C6"/>
    <w:rsid w:val="006C497B"/>
    <w:rsid w:val="006C57E2"/>
    <w:rsid w:val="006D2774"/>
    <w:rsid w:val="006D7E71"/>
    <w:rsid w:val="006E3B47"/>
    <w:rsid w:val="006F65E5"/>
    <w:rsid w:val="00700FD8"/>
    <w:rsid w:val="0070389B"/>
    <w:rsid w:val="0070503E"/>
    <w:rsid w:val="0071547C"/>
    <w:rsid w:val="00715ADB"/>
    <w:rsid w:val="00717805"/>
    <w:rsid w:val="00717974"/>
    <w:rsid w:val="00720201"/>
    <w:rsid w:val="0072488B"/>
    <w:rsid w:val="007259C6"/>
    <w:rsid w:val="00726EB1"/>
    <w:rsid w:val="00727027"/>
    <w:rsid w:val="007278EE"/>
    <w:rsid w:val="0073214E"/>
    <w:rsid w:val="00744DDF"/>
    <w:rsid w:val="00746BFC"/>
    <w:rsid w:val="00767952"/>
    <w:rsid w:val="007720EE"/>
    <w:rsid w:val="00773E68"/>
    <w:rsid w:val="007824CC"/>
    <w:rsid w:val="007907E9"/>
    <w:rsid w:val="00795390"/>
    <w:rsid w:val="00796A91"/>
    <w:rsid w:val="007B2C22"/>
    <w:rsid w:val="007B56D8"/>
    <w:rsid w:val="007B6A60"/>
    <w:rsid w:val="007B6A78"/>
    <w:rsid w:val="007B6F43"/>
    <w:rsid w:val="007C7AD7"/>
    <w:rsid w:val="007D276B"/>
    <w:rsid w:val="007E29DA"/>
    <w:rsid w:val="007E464A"/>
    <w:rsid w:val="007E46E6"/>
    <w:rsid w:val="00812671"/>
    <w:rsid w:val="00815517"/>
    <w:rsid w:val="00817F56"/>
    <w:rsid w:val="008254AF"/>
    <w:rsid w:val="008256FB"/>
    <w:rsid w:val="00827FBE"/>
    <w:rsid w:val="00830FA3"/>
    <w:rsid w:val="00835E24"/>
    <w:rsid w:val="008424BC"/>
    <w:rsid w:val="008607EF"/>
    <w:rsid w:val="00863AFB"/>
    <w:rsid w:val="00865AC6"/>
    <w:rsid w:val="008762CF"/>
    <w:rsid w:val="008772FB"/>
    <w:rsid w:val="00890316"/>
    <w:rsid w:val="00894302"/>
    <w:rsid w:val="008965CE"/>
    <w:rsid w:val="008A6039"/>
    <w:rsid w:val="008B2C94"/>
    <w:rsid w:val="008B4620"/>
    <w:rsid w:val="008C237B"/>
    <w:rsid w:val="008D1FA2"/>
    <w:rsid w:val="008D2869"/>
    <w:rsid w:val="008E4521"/>
    <w:rsid w:val="008E4A31"/>
    <w:rsid w:val="008F2D97"/>
    <w:rsid w:val="00901B12"/>
    <w:rsid w:val="00902BEA"/>
    <w:rsid w:val="00904381"/>
    <w:rsid w:val="00913894"/>
    <w:rsid w:val="009166D3"/>
    <w:rsid w:val="00926CDC"/>
    <w:rsid w:val="009349DC"/>
    <w:rsid w:val="00936777"/>
    <w:rsid w:val="00940B3A"/>
    <w:rsid w:val="00942AA3"/>
    <w:rsid w:val="00944629"/>
    <w:rsid w:val="00946B47"/>
    <w:rsid w:val="00962632"/>
    <w:rsid w:val="00970F78"/>
    <w:rsid w:val="00977943"/>
    <w:rsid w:val="009804A5"/>
    <w:rsid w:val="00982766"/>
    <w:rsid w:val="00984111"/>
    <w:rsid w:val="00993BFE"/>
    <w:rsid w:val="009A1CCE"/>
    <w:rsid w:val="009A4978"/>
    <w:rsid w:val="009A7565"/>
    <w:rsid w:val="009B316E"/>
    <w:rsid w:val="009C32DF"/>
    <w:rsid w:val="009D28A1"/>
    <w:rsid w:val="009D3ACF"/>
    <w:rsid w:val="009F204B"/>
    <w:rsid w:val="009F70E6"/>
    <w:rsid w:val="00A026F1"/>
    <w:rsid w:val="00A121CD"/>
    <w:rsid w:val="00A162D6"/>
    <w:rsid w:val="00A17F6A"/>
    <w:rsid w:val="00A229B3"/>
    <w:rsid w:val="00A22C5A"/>
    <w:rsid w:val="00A4176C"/>
    <w:rsid w:val="00A46F90"/>
    <w:rsid w:val="00A473F1"/>
    <w:rsid w:val="00A54C40"/>
    <w:rsid w:val="00A649B5"/>
    <w:rsid w:val="00A71F97"/>
    <w:rsid w:val="00A743AE"/>
    <w:rsid w:val="00A84CEA"/>
    <w:rsid w:val="00A91126"/>
    <w:rsid w:val="00A919AD"/>
    <w:rsid w:val="00A9758F"/>
    <w:rsid w:val="00A97E6A"/>
    <w:rsid w:val="00AA41A9"/>
    <w:rsid w:val="00AA795D"/>
    <w:rsid w:val="00AB5137"/>
    <w:rsid w:val="00AB767F"/>
    <w:rsid w:val="00AB7A1B"/>
    <w:rsid w:val="00AC03FD"/>
    <w:rsid w:val="00AC595D"/>
    <w:rsid w:val="00AC7037"/>
    <w:rsid w:val="00AD1744"/>
    <w:rsid w:val="00AD41E9"/>
    <w:rsid w:val="00B02B33"/>
    <w:rsid w:val="00B07038"/>
    <w:rsid w:val="00B23DF9"/>
    <w:rsid w:val="00B40266"/>
    <w:rsid w:val="00B438AD"/>
    <w:rsid w:val="00B530C7"/>
    <w:rsid w:val="00B6164E"/>
    <w:rsid w:val="00B7141B"/>
    <w:rsid w:val="00B75273"/>
    <w:rsid w:val="00B7554F"/>
    <w:rsid w:val="00B820AC"/>
    <w:rsid w:val="00B82597"/>
    <w:rsid w:val="00B84575"/>
    <w:rsid w:val="00B90D33"/>
    <w:rsid w:val="00B97E6A"/>
    <w:rsid w:val="00BA09E3"/>
    <w:rsid w:val="00BB1D8B"/>
    <w:rsid w:val="00BB2263"/>
    <w:rsid w:val="00BC10E8"/>
    <w:rsid w:val="00BC15B7"/>
    <w:rsid w:val="00BD65C8"/>
    <w:rsid w:val="00BF1320"/>
    <w:rsid w:val="00C11003"/>
    <w:rsid w:val="00C27A85"/>
    <w:rsid w:val="00C35192"/>
    <w:rsid w:val="00C4009A"/>
    <w:rsid w:val="00C42B46"/>
    <w:rsid w:val="00C43931"/>
    <w:rsid w:val="00C50649"/>
    <w:rsid w:val="00C53C4C"/>
    <w:rsid w:val="00C57955"/>
    <w:rsid w:val="00C712CF"/>
    <w:rsid w:val="00C801C8"/>
    <w:rsid w:val="00C81ED6"/>
    <w:rsid w:val="00C82203"/>
    <w:rsid w:val="00CA4908"/>
    <w:rsid w:val="00CA77EE"/>
    <w:rsid w:val="00CB380A"/>
    <w:rsid w:val="00CB382C"/>
    <w:rsid w:val="00CC0D8B"/>
    <w:rsid w:val="00CC4924"/>
    <w:rsid w:val="00CC53FA"/>
    <w:rsid w:val="00CC7616"/>
    <w:rsid w:val="00CD2B43"/>
    <w:rsid w:val="00CD5EBE"/>
    <w:rsid w:val="00CE01A8"/>
    <w:rsid w:val="00CE0491"/>
    <w:rsid w:val="00CE2EA9"/>
    <w:rsid w:val="00CF17C1"/>
    <w:rsid w:val="00CF3E5E"/>
    <w:rsid w:val="00CF5BA0"/>
    <w:rsid w:val="00D154A3"/>
    <w:rsid w:val="00D236DF"/>
    <w:rsid w:val="00D32494"/>
    <w:rsid w:val="00D429AB"/>
    <w:rsid w:val="00D477DF"/>
    <w:rsid w:val="00D50689"/>
    <w:rsid w:val="00D511BE"/>
    <w:rsid w:val="00D54B28"/>
    <w:rsid w:val="00D56100"/>
    <w:rsid w:val="00D75BA4"/>
    <w:rsid w:val="00D77B5F"/>
    <w:rsid w:val="00D80DCF"/>
    <w:rsid w:val="00D870BC"/>
    <w:rsid w:val="00DA06FD"/>
    <w:rsid w:val="00DA2061"/>
    <w:rsid w:val="00DB62EB"/>
    <w:rsid w:val="00DC5192"/>
    <w:rsid w:val="00DD6F03"/>
    <w:rsid w:val="00DD7F99"/>
    <w:rsid w:val="00DE076D"/>
    <w:rsid w:val="00DE1187"/>
    <w:rsid w:val="00DE2D43"/>
    <w:rsid w:val="00DE7E53"/>
    <w:rsid w:val="00DF445A"/>
    <w:rsid w:val="00DF780E"/>
    <w:rsid w:val="00E07D1C"/>
    <w:rsid w:val="00E2708B"/>
    <w:rsid w:val="00E468FC"/>
    <w:rsid w:val="00E53D4C"/>
    <w:rsid w:val="00E55212"/>
    <w:rsid w:val="00E73DAB"/>
    <w:rsid w:val="00E86E79"/>
    <w:rsid w:val="00EA11E2"/>
    <w:rsid w:val="00EA18A8"/>
    <w:rsid w:val="00EB11F8"/>
    <w:rsid w:val="00EB1C2B"/>
    <w:rsid w:val="00EB4FF6"/>
    <w:rsid w:val="00EB7F81"/>
    <w:rsid w:val="00EC1E80"/>
    <w:rsid w:val="00EC24E1"/>
    <w:rsid w:val="00EC36E6"/>
    <w:rsid w:val="00ED43A3"/>
    <w:rsid w:val="00EE59E9"/>
    <w:rsid w:val="00EE5A96"/>
    <w:rsid w:val="00EF03F2"/>
    <w:rsid w:val="00EF1B14"/>
    <w:rsid w:val="00EF614B"/>
    <w:rsid w:val="00F12170"/>
    <w:rsid w:val="00F15E1D"/>
    <w:rsid w:val="00F2618B"/>
    <w:rsid w:val="00F304DC"/>
    <w:rsid w:val="00F538A4"/>
    <w:rsid w:val="00F7266F"/>
    <w:rsid w:val="00F7726C"/>
    <w:rsid w:val="00F83944"/>
    <w:rsid w:val="00F963E8"/>
    <w:rsid w:val="00F9793E"/>
    <w:rsid w:val="00FA6861"/>
    <w:rsid w:val="00FB421B"/>
    <w:rsid w:val="00FC22ED"/>
    <w:rsid w:val="00FE22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607654"/>
  <w15:chartTrackingRefBased/>
  <w15:docId w15:val="{59950E88-E71A-A84D-B6BE-E43A460B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8A4"/>
    <w:pPr>
      <w:spacing w:line="280" w:lineRule="atLeast"/>
      <w:jc w:val="both"/>
    </w:pPr>
    <w:rPr>
      <w:rFonts w:ascii="Palatino Linotype" w:hAnsi="Palatino Linotype"/>
      <w:noProof/>
      <w:color w:val="000000"/>
    </w:rPr>
  </w:style>
  <w:style w:type="paragraph" w:styleId="Heading3">
    <w:name w:val="heading 3"/>
    <w:basedOn w:val="Normal"/>
    <w:link w:val="Heading3Char"/>
    <w:uiPriority w:val="9"/>
    <w:qFormat/>
    <w:rsid w:val="0042570B"/>
    <w:pPr>
      <w:spacing w:before="100" w:beforeAutospacing="1" w:after="100" w:afterAutospacing="1" w:line="240" w:lineRule="auto"/>
      <w:jc w:val="left"/>
      <w:outlineLvl w:val="2"/>
    </w:pPr>
    <w:rPr>
      <w:rFonts w:ascii="Times New Roman" w:eastAsia="Times New Roman" w:hAnsi="Times New Roman"/>
      <w:b/>
      <w:bCs/>
      <w:noProof w:val="0"/>
      <w:color w:val="auto"/>
      <w:sz w:val="27"/>
      <w:szCs w:val="27"/>
      <w:lang w:val="en-K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F538A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538A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538A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538A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538A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538A4"/>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Normal"/>
    <w:qFormat/>
    <w:rsid w:val="00F538A4"/>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F538A4"/>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D77B5F"/>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F538A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538A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538A4"/>
    <w:rPr>
      <w:rFonts w:ascii="Palatino Linotype" w:hAnsi="Palatino Linotype"/>
      <w:noProof/>
      <w:color w:val="000000"/>
      <w:szCs w:val="18"/>
    </w:rPr>
  </w:style>
  <w:style w:type="paragraph" w:styleId="Header">
    <w:name w:val="header"/>
    <w:basedOn w:val="Normal"/>
    <w:link w:val="HeaderChar"/>
    <w:uiPriority w:val="99"/>
    <w:rsid w:val="00F538A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538A4"/>
    <w:rPr>
      <w:rFonts w:ascii="Palatino Linotype" w:hAnsi="Palatino Linotype"/>
      <w:noProof/>
      <w:color w:val="000000"/>
      <w:szCs w:val="18"/>
    </w:rPr>
  </w:style>
  <w:style w:type="paragraph" w:customStyle="1" w:styleId="MDPI32textnoindent">
    <w:name w:val="MDPI_3.2_text_no_indent"/>
    <w:basedOn w:val="MDPI31text"/>
    <w:qFormat/>
    <w:rsid w:val="00F538A4"/>
    <w:pPr>
      <w:ind w:firstLine="0"/>
    </w:pPr>
  </w:style>
  <w:style w:type="paragraph" w:customStyle="1" w:styleId="MDPI31text">
    <w:name w:val="MDPI_3.1_text"/>
    <w:qFormat/>
    <w:rsid w:val="00E55212"/>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538A4"/>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538A4"/>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538A4"/>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265C7A"/>
    <w:pPr>
      <w:numPr>
        <w:numId w:val="22"/>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265C7A"/>
    <w:pPr>
      <w:numPr>
        <w:numId w:val="20"/>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538A4"/>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538A4"/>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538A4"/>
    <w:pPr>
      <w:adjustRightInd w:val="0"/>
      <w:snapToGrid w:val="0"/>
      <w:spacing w:before="240" w:after="120"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D154A3"/>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538A4"/>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538A4"/>
    <w:pPr>
      <w:adjustRightInd w:val="0"/>
      <w:snapToGrid w:val="0"/>
      <w:spacing w:before="120" w:after="240" w:line="280" w:lineRule="atLeast"/>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538A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F538A4"/>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538A4"/>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F538A4"/>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A22C5A"/>
    <w:pPr>
      <w:numPr>
        <w:numId w:val="23"/>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F538A4"/>
    <w:rPr>
      <w:rFonts w:cs="Tahoma"/>
      <w:szCs w:val="18"/>
    </w:rPr>
  </w:style>
  <w:style w:type="character" w:customStyle="1" w:styleId="BalloonTextChar">
    <w:name w:val="Balloon Text Char"/>
    <w:link w:val="BalloonText"/>
    <w:uiPriority w:val="99"/>
    <w:rsid w:val="00F538A4"/>
    <w:rPr>
      <w:rFonts w:ascii="Palatino Linotype" w:hAnsi="Palatino Linotype" w:cs="Tahoma"/>
      <w:noProof/>
      <w:color w:val="000000"/>
      <w:szCs w:val="18"/>
    </w:rPr>
  </w:style>
  <w:style w:type="character" w:styleId="LineNumber">
    <w:name w:val="line number"/>
    <w:uiPriority w:val="99"/>
    <w:rsid w:val="004C41FA"/>
    <w:rPr>
      <w:rFonts w:ascii="Palatino Linotype" w:hAnsi="Palatino Linotype"/>
      <w:sz w:val="16"/>
    </w:rPr>
  </w:style>
  <w:style w:type="table" w:customStyle="1" w:styleId="MDPI41threelinetable">
    <w:name w:val="MDPI_4.1_three_line_table"/>
    <w:basedOn w:val="TableNormal"/>
    <w:uiPriority w:val="99"/>
    <w:rsid w:val="00F538A4"/>
    <w:pPr>
      <w:adjustRightInd w:val="0"/>
      <w:snapToGrid w:val="0"/>
      <w:spacing w:line="280" w:lineRule="atLeast"/>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rsid w:val="00F538A4"/>
    <w:rPr>
      <w:color w:val="0000FF"/>
      <w:u w:val="single"/>
    </w:rPr>
  </w:style>
  <w:style w:type="character" w:customStyle="1" w:styleId="UnresolvedMention1">
    <w:name w:val="Unresolved Mention1"/>
    <w:uiPriority w:val="99"/>
    <w:semiHidden/>
    <w:unhideWhenUsed/>
    <w:rsid w:val="007907E9"/>
    <w:rPr>
      <w:color w:val="605E5C"/>
      <w:shd w:val="clear" w:color="auto" w:fill="E1DFDD"/>
    </w:rPr>
  </w:style>
  <w:style w:type="table" w:styleId="PlainTable4">
    <w:name w:val="Plain Table 4"/>
    <w:basedOn w:val="TableNormal"/>
    <w:uiPriority w:val="44"/>
    <w:rsid w:val="0081267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F538A4"/>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82theorem">
    <w:name w:val="MDPI_8.2_theorem"/>
    <w:qFormat/>
    <w:rsid w:val="00F538A4"/>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F538A4"/>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F538A4"/>
    <w:pPr>
      <w:adjustRightInd w:val="0"/>
      <w:snapToGrid w:val="0"/>
      <w:spacing w:before="120" w:after="120" w:line="240" w:lineRule="atLeast"/>
      <w:ind w:right="113"/>
    </w:pPr>
    <w:rPr>
      <w:rFonts w:ascii="Palatino Linotype" w:hAnsi="Palatino Linotype" w:cs="Cordia New"/>
      <w:sz w:val="14"/>
      <w:szCs w:val="22"/>
    </w:rPr>
  </w:style>
  <w:style w:type="paragraph" w:customStyle="1" w:styleId="MDPI62backmatter">
    <w:name w:val="MDPI_6.2_back_matter"/>
    <w:qFormat/>
    <w:rsid w:val="00F538A4"/>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538A4"/>
    <w:pPr>
      <w:adjustRightInd w:val="0"/>
      <w:snapToGrid w:val="0"/>
      <w:spacing w:before="240" w:line="280" w:lineRule="atLeast"/>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E3B47"/>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411onetablecaption">
    <w:name w:val="MDPI_4.1.1_one_table_caption"/>
    <w:qFormat/>
    <w:rsid w:val="00F538A4"/>
    <w:pPr>
      <w:adjustRightInd w:val="0"/>
      <w:snapToGrid w:val="0"/>
      <w:spacing w:before="240" w:after="120" w:line="28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538A4"/>
    <w:pPr>
      <w:adjustRightInd w:val="0"/>
      <w:snapToGrid w:val="0"/>
      <w:spacing w:before="240" w:after="120" w:line="280" w:lineRule="atLeast"/>
      <w:jc w:val="center"/>
    </w:pPr>
    <w:rPr>
      <w:rFonts w:ascii="Palatino Linotype" w:hAnsi="Palatino Linotype"/>
      <w:noProof/>
      <w:color w:val="000000"/>
      <w:sz w:val="18"/>
      <w:lang w:bidi="en-US"/>
    </w:rPr>
  </w:style>
  <w:style w:type="paragraph" w:customStyle="1" w:styleId="MDPI72copyright">
    <w:name w:val="MDPI_7.2_copyright"/>
    <w:qFormat/>
    <w:rsid w:val="00913894"/>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TableNormal"/>
    <w:uiPriority w:val="99"/>
    <w:rsid w:val="00F538A4"/>
    <w:rPr>
      <w:rFonts w:ascii="Palatino Linotype" w:hAnsi="Palatino Linotype"/>
      <w:color w:val="000000"/>
      <w:lang w:val="en-CA" w:eastAsia="en-US"/>
    </w:rPr>
    <w:tblPr>
      <w:tblCellMar>
        <w:left w:w="0" w:type="dxa"/>
        <w:right w:w="0" w:type="dxa"/>
      </w:tblCellMar>
    </w:tblPr>
  </w:style>
  <w:style w:type="character" w:customStyle="1" w:styleId="apple-converted-space">
    <w:name w:val="apple-converted-space"/>
    <w:rsid w:val="00F538A4"/>
  </w:style>
  <w:style w:type="paragraph" w:styleId="Bibliography">
    <w:name w:val="Bibliography"/>
    <w:basedOn w:val="Normal"/>
    <w:next w:val="Normal"/>
    <w:uiPriority w:val="37"/>
    <w:semiHidden/>
    <w:unhideWhenUsed/>
    <w:rsid w:val="00F538A4"/>
  </w:style>
  <w:style w:type="paragraph" w:styleId="BodyText">
    <w:name w:val="Body Text"/>
    <w:link w:val="BodyTextChar"/>
    <w:rsid w:val="00F538A4"/>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538A4"/>
    <w:rPr>
      <w:rFonts w:ascii="Palatino Linotype" w:hAnsi="Palatino Linotype"/>
      <w:color w:val="000000"/>
      <w:sz w:val="24"/>
      <w:lang w:eastAsia="de-DE"/>
    </w:rPr>
  </w:style>
  <w:style w:type="character" w:styleId="CommentReference">
    <w:name w:val="annotation reference"/>
    <w:rsid w:val="00F538A4"/>
    <w:rPr>
      <w:sz w:val="21"/>
      <w:szCs w:val="21"/>
    </w:rPr>
  </w:style>
  <w:style w:type="paragraph" w:styleId="CommentText">
    <w:name w:val="annotation text"/>
    <w:basedOn w:val="Normal"/>
    <w:link w:val="CommentTextChar"/>
    <w:rsid w:val="00F538A4"/>
  </w:style>
  <w:style w:type="character" w:customStyle="1" w:styleId="CommentTextChar">
    <w:name w:val="Comment Text Char"/>
    <w:link w:val="CommentText"/>
    <w:rsid w:val="00F538A4"/>
    <w:rPr>
      <w:rFonts w:ascii="Palatino Linotype" w:hAnsi="Palatino Linotype"/>
      <w:noProof/>
      <w:color w:val="000000"/>
    </w:rPr>
  </w:style>
  <w:style w:type="paragraph" w:styleId="CommentSubject">
    <w:name w:val="annotation subject"/>
    <w:basedOn w:val="CommentText"/>
    <w:next w:val="CommentText"/>
    <w:link w:val="CommentSubjectChar"/>
    <w:rsid w:val="00F538A4"/>
    <w:rPr>
      <w:b/>
      <w:bCs/>
    </w:rPr>
  </w:style>
  <w:style w:type="character" w:customStyle="1" w:styleId="CommentSubjectChar">
    <w:name w:val="Comment Subject Char"/>
    <w:link w:val="CommentSubject"/>
    <w:rsid w:val="00F538A4"/>
    <w:rPr>
      <w:rFonts w:ascii="Palatino Linotype" w:hAnsi="Palatino Linotype"/>
      <w:b/>
      <w:bCs/>
      <w:noProof/>
      <w:color w:val="000000"/>
    </w:rPr>
  </w:style>
  <w:style w:type="character" w:styleId="EndnoteReference">
    <w:name w:val="endnote reference"/>
    <w:rsid w:val="00F538A4"/>
    <w:rPr>
      <w:vertAlign w:val="superscript"/>
    </w:rPr>
  </w:style>
  <w:style w:type="paragraph" w:styleId="EndnoteText">
    <w:name w:val="endnote text"/>
    <w:basedOn w:val="Normal"/>
    <w:link w:val="EndnoteTextChar"/>
    <w:semiHidden/>
    <w:unhideWhenUsed/>
    <w:rsid w:val="00F538A4"/>
    <w:pPr>
      <w:spacing w:line="240" w:lineRule="auto"/>
    </w:pPr>
  </w:style>
  <w:style w:type="character" w:customStyle="1" w:styleId="EndnoteTextChar">
    <w:name w:val="Endnote Text Char"/>
    <w:link w:val="EndnoteText"/>
    <w:semiHidden/>
    <w:rsid w:val="00F538A4"/>
    <w:rPr>
      <w:rFonts w:ascii="Palatino Linotype" w:hAnsi="Palatino Linotype"/>
      <w:noProof/>
      <w:color w:val="000000"/>
    </w:rPr>
  </w:style>
  <w:style w:type="character" w:styleId="FollowedHyperlink">
    <w:name w:val="FollowedHyperlink"/>
    <w:rsid w:val="00F538A4"/>
    <w:rPr>
      <w:color w:val="954F72"/>
      <w:u w:val="single"/>
    </w:rPr>
  </w:style>
  <w:style w:type="paragraph" w:styleId="FootnoteText">
    <w:name w:val="footnote text"/>
    <w:basedOn w:val="Normal"/>
    <w:link w:val="FootnoteTextChar"/>
    <w:semiHidden/>
    <w:unhideWhenUsed/>
    <w:rsid w:val="00F538A4"/>
    <w:pPr>
      <w:spacing w:line="240" w:lineRule="auto"/>
    </w:pPr>
  </w:style>
  <w:style w:type="character" w:customStyle="1" w:styleId="FootnoteTextChar">
    <w:name w:val="Footnote Text Char"/>
    <w:link w:val="FootnoteText"/>
    <w:semiHidden/>
    <w:rsid w:val="00F538A4"/>
    <w:rPr>
      <w:rFonts w:ascii="Palatino Linotype" w:hAnsi="Palatino Linotype"/>
      <w:noProof/>
      <w:color w:val="000000"/>
    </w:rPr>
  </w:style>
  <w:style w:type="paragraph" w:styleId="NormalWeb">
    <w:name w:val="Normal (Web)"/>
    <w:basedOn w:val="Normal"/>
    <w:uiPriority w:val="99"/>
    <w:rsid w:val="00F538A4"/>
    <w:rPr>
      <w:szCs w:val="24"/>
    </w:rPr>
  </w:style>
  <w:style w:type="paragraph" w:customStyle="1" w:styleId="MsoFootnoteText0">
    <w:name w:val="MsoFootnoteText"/>
    <w:basedOn w:val="NormalWeb"/>
    <w:qFormat/>
    <w:rsid w:val="00F538A4"/>
    <w:rPr>
      <w:rFonts w:ascii="Times New Roman" w:hAnsi="Times New Roman"/>
    </w:rPr>
  </w:style>
  <w:style w:type="character" w:styleId="PageNumber">
    <w:name w:val="page number"/>
    <w:rsid w:val="00F538A4"/>
  </w:style>
  <w:style w:type="character" w:styleId="PlaceholderText">
    <w:name w:val="Placeholder Text"/>
    <w:uiPriority w:val="99"/>
    <w:semiHidden/>
    <w:rsid w:val="00F538A4"/>
    <w:rPr>
      <w:color w:val="808080"/>
    </w:rPr>
  </w:style>
  <w:style w:type="paragraph" w:customStyle="1" w:styleId="MDPI71footnotes">
    <w:name w:val="MDPI_7.1_footnotes"/>
    <w:qFormat/>
    <w:rsid w:val="003629BD"/>
    <w:pPr>
      <w:numPr>
        <w:numId w:val="21"/>
      </w:numPr>
      <w:adjustRightInd w:val="0"/>
      <w:snapToGrid w:val="0"/>
      <w:spacing w:line="280" w:lineRule="atLeast"/>
    </w:pPr>
    <w:rPr>
      <w:rFonts w:ascii="Palatino Linotype" w:eastAsiaTheme="minorEastAsia" w:hAnsi="Palatino Linotype"/>
      <w:noProof/>
      <w:color w:val="000000"/>
      <w:sz w:val="18"/>
    </w:rPr>
  </w:style>
  <w:style w:type="character" w:styleId="Strong">
    <w:name w:val="Strong"/>
    <w:basedOn w:val="DefaultParagraphFont"/>
    <w:uiPriority w:val="22"/>
    <w:qFormat/>
    <w:rsid w:val="009A4978"/>
    <w:rPr>
      <w:b/>
      <w:bCs/>
    </w:rPr>
  </w:style>
  <w:style w:type="paragraph" w:customStyle="1" w:styleId="p1">
    <w:name w:val="p1"/>
    <w:basedOn w:val="Normal"/>
    <w:rsid w:val="002D35F5"/>
    <w:pPr>
      <w:spacing w:line="240" w:lineRule="auto"/>
      <w:jc w:val="left"/>
    </w:pPr>
    <w:rPr>
      <w:rFonts w:ascii=".AppleSystemUIFont" w:eastAsia="Times New Roman" w:hAnsi=".AppleSystemUIFont"/>
      <w:noProof w:val="0"/>
      <w:color w:val="0E0E0E"/>
      <w:sz w:val="21"/>
      <w:szCs w:val="21"/>
      <w:lang w:eastAsia="en-US"/>
    </w:rPr>
  </w:style>
  <w:style w:type="paragraph" w:customStyle="1" w:styleId="Normal7a92affd-0dc0-41d5-867b-cc953a025d79">
    <w:name w:val="Normal_7a92affd-0dc0-41d5-867b-cc953a025d79"/>
    <w:qFormat/>
    <w:rsid w:val="002D35F5"/>
    <w:rPr>
      <w:rFonts w:ascii="Times New Roman" w:eastAsia="Times New Roman" w:hAnsi="Times New Roman"/>
      <w:lang w:eastAsia="en-US"/>
    </w:rPr>
  </w:style>
  <w:style w:type="paragraph" w:styleId="ListParagraph">
    <w:name w:val="List Paragraph"/>
    <w:basedOn w:val="Normal"/>
    <w:uiPriority w:val="34"/>
    <w:qFormat/>
    <w:rsid w:val="00BC15B7"/>
    <w:pPr>
      <w:ind w:left="720"/>
      <w:contextualSpacing/>
    </w:pPr>
  </w:style>
  <w:style w:type="table" w:customStyle="1" w:styleId="1">
    <w:name w:val="1"/>
    <w:basedOn w:val="TableNormal"/>
    <w:rsid w:val="007D276B"/>
    <w:pPr>
      <w:spacing w:line="276" w:lineRule="auto"/>
    </w:pPr>
    <w:rPr>
      <w:rFonts w:ascii="Arial" w:eastAsia="Arial" w:hAnsi="Arial" w:cs="Arial"/>
      <w:sz w:val="22"/>
      <w:szCs w:val="22"/>
      <w:lang w:val="en-GB" w:eastAsia="en-US"/>
    </w:rPr>
    <w:tblPr>
      <w:tblStyleRowBandSize w:val="1"/>
      <w:tblStyleColBandSize w:val="1"/>
      <w:tblInd w:w="0" w:type="nil"/>
      <w:tblCellMar>
        <w:top w:w="100" w:type="dxa"/>
        <w:left w:w="100" w:type="dxa"/>
        <w:bottom w:w="100" w:type="dxa"/>
        <w:right w:w="100" w:type="dxa"/>
      </w:tblCellMar>
    </w:tblPr>
  </w:style>
  <w:style w:type="character" w:customStyle="1" w:styleId="Heading3Char">
    <w:name w:val="Heading 3 Char"/>
    <w:basedOn w:val="DefaultParagraphFont"/>
    <w:link w:val="Heading3"/>
    <w:uiPriority w:val="9"/>
    <w:rsid w:val="0042570B"/>
    <w:rPr>
      <w:rFonts w:ascii="Times New Roman" w:eastAsia="Times New Roman" w:hAnsi="Times New Roman"/>
      <w:b/>
      <w:bCs/>
      <w:sz w:val="27"/>
      <w:szCs w:val="27"/>
      <w:lang w:val="en-KZ" w:eastAsia="en-US"/>
    </w:rPr>
  </w:style>
  <w:style w:type="character" w:styleId="UnresolvedMention">
    <w:name w:val="Unresolved Mention"/>
    <w:basedOn w:val="DefaultParagraphFont"/>
    <w:uiPriority w:val="99"/>
    <w:semiHidden/>
    <w:unhideWhenUsed/>
    <w:rsid w:val="00B40266"/>
    <w:rPr>
      <w:color w:val="605E5C"/>
      <w:shd w:val="clear" w:color="auto" w:fill="E1DFDD"/>
    </w:rPr>
  </w:style>
  <w:style w:type="table" w:styleId="PlainTable5">
    <w:name w:val="Plain Table 5"/>
    <w:basedOn w:val="TableNormal"/>
    <w:uiPriority w:val="45"/>
    <w:rsid w:val="00CA77E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CA77E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A77E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5Dark-Accent1">
    <w:name w:val="Grid Table 5 Dark Accent 1"/>
    <w:basedOn w:val="TableNormal"/>
    <w:uiPriority w:val="50"/>
    <w:rsid w:val="00CA77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4">
    <w:name w:val="Grid Table 4 Accent 4"/>
    <w:basedOn w:val="TableNormal"/>
    <w:uiPriority w:val="49"/>
    <w:rsid w:val="00CA77E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PlainTable1">
    <w:name w:val="Plain Table 1"/>
    <w:basedOn w:val="TableNormal"/>
    <w:uiPriority w:val="41"/>
    <w:rsid w:val="00CA77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s-markdown-paragraph">
    <w:name w:val="ds-markdown-paragraph"/>
    <w:basedOn w:val="Normal"/>
    <w:rsid w:val="00EA18A8"/>
    <w:pPr>
      <w:spacing w:before="100" w:beforeAutospacing="1" w:after="100" w:afterAutospacing="1" w:line="240" w:lineRule="auto"/>
      <w:jc w:val="left"/>
    </w:pPr>
    <w:rPr>
      <w:rFonts w:ascii="Times New Roman" w:eastAsia="Times New Roman" w:hAnsi="Times New Roman"/>
      <w:noProof w:val="0"/>
      <w:color w:val="auto"/>
      <w:sz w:val="24"/>
      <w:szCs w:val="24"/>
      <w:lang w:val="en-KZ" w:eastAsia="en-US"/>
    </w:rPr>
  </w:style>
  <w:style w:type="character" w:styleId="Emphasis">
    <w:name w:val="Emphasis"/>
    <w:basedOn w:val="DefaultParagraphFont"/>
    <w:uiPriority w:val="20"/>
    <w:qFormat/>
    <w:rsid w:val="00EA18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851193">
      <w:bodyDiv w:val="1"/>
      <w:marLeft w:val="0"/>
      <w:marRight w:val="0"/>
      <w:marTop w:val="0"/>
      <w:marBottom w:val="0"/>
      <w:divBdr>
        <w:top w:val="none" w:sz="0" w:space="0" w:color="auto"/>
        <w:left w:val="none" w:sz="0" w:space="0" w:color="auto"/>
        <w:bottom w:val="none" w:sz="0" w:space="0" w:color="auto"/>
        <w:right w:val="none" w:sz="0" w:space="0" w:color="auto"/>
      </w:divBdr>
      <w:divsChild>
        <w:div w:id="495146374">
          <w:marLeft w:val="0"/>
          <w:marRight w:val="0"/>
          <w:marTop w:val="0"/>
          <w:marBottom w:val="0"/>
          <w:divBdr>
            <w:top w:val="none" w:sz="0" w:space="0" w:color="auto"/>
            <w:left w:val="none" w:sz="0" w:space="0" w:color="auto"/>
            <w:bottom w:val="none" w:sz="0" w:space="0" w:color="auto"/>
            <w:right w:val="none" w:sz="0" w:space="0" w:color="auto"/>
          </w:divBdr>
        </w:div>
      </w:divsChild>
    </w:div>
    <w:div w:id="1062145375">
      <w:bodyDiv w:val="1"/>
      <w:marLeft w:val="0"/>
      <w:marRight w:val="0"/>
      <w:marTop w:val="0"/>
      <w:marBottom w:val="0"/>
      <w:divBdr>
        <w:top w:val="none" w:sz="0" w:space="0" w:color="auto"/>
        <w:left w:val="none" w:sz="0" w:space="0" w:color="auto"/>
        <w:bottom w:val="none" w:sz="0" w:space="0" w:color="auto"/>
        <w:right w:val="none" w:sz="0" w:space="0" w:color="auto"/>
      </w:divBdr>
    </w:div>
    <w:div w:id="1214851213">
      <w:bodyDiv w:val="1"/>
      <w:marLeft w:val="0"/>
      <w:marRight w:val="0"/>
      <w:marTop w:val="0"/>
      <w:marBottom w:val="0"/>
      <w:divBdr>
        <w:top w:val="none" w:sz="0" w:space="0" w:color="auto"/>
        <w:left w:val="none" w:sz="0" w:space="0" w:color="auto"/>
        <w:bottom w:val="none" w:sz="0" w:space="0" w:color="auto"/>
        <w:right w:val="none" w:sz="0" w:space="0" w:color="auto"/>
      </w:divBdr>
    </w:div>
    <w:div w:id="1704012361">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gmail.com" TargetMode="Externa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doi.org/10.1093/jofore/fvad051"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doi.org/10.1093/annweh/wxae019"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1016/j.ssci.2006.08.024"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oi.org/10.1002/ajim.23502" TargetMode="External"/><Relationship Id="rId28"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yperlink" Target="https://doi.org/10.1001/archinte.1997.0044035006300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doi.org/10.1093/occmed/kqh072" TargetMode="External"/><Relationship Id="rId27" Type="http://schemas.openxmlformats.org/officeDocument/2006/relationships/footer" Target="footer6.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86B4E-7579-4AC5-9378-70061030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Microsoft Office User</dc:creator>
  <cp:keywords/>
  <dc:description/>
  <cp:lastModifiedBy>Abduzhappar Gaipov</cp:lastModifiedBy>
  <cp:revision>32</cp:revision>
  <dcterms:created xsi:type="dcterms:W3CDTF">2025-06-14T10:29:00Z</dcterms:created>
  <dcterms:modified xsi:type="dcterms:W3CDTF">2025-06-24T08:37:00Z</dcterms:modified>
</cp:coreProperties>
</file>